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566" w:rsidRPr="00AF7C17" w:rsidRDefault="006C3699" w:rsidP="00783464">
      <w:pPr>
        <w:pStyle w:val="Podtitul"/>
        <w:rPr>
          <w:sz w:val="24"/>
        </w:rPr>
      </w:pPr>
      <w:r w:rsidRPr="00AF7C17">
        <w:rPr>
          <w:sz w:val="24"/>
        </w:rPr>
        <w:t>Ministerstv</w:t>
      </w:r>
      <w:r w:rsidR="00982205">
        <w:rPr>
          <w:sz w:val="24"/>
        </w:rPr>
        <w:t>o</w:t>
      </w:r>
      <w:r w:rsidRPr="00AF7C17">
        <w:rPr>
          <w:sz w:val="24"/>
        </w:rPr>
        <w:t xml:space="preserve"> hospodárstva</w:t>
      </w:r>
      <w:r w:rsidR="00783464" w:rsidRPr="00AF7C17">
        <w:rPr>
          <w:sz w:val="24"/>
        </w:rPr>
        <w:t xml:space="preserve"> </w:t>
      </w:r>
      <w:r w:rsidR="00C77566" w:rsidRPr="00AF7C17">
        <w:rPr>
          <w:sz w:val="24"/>
        </w:rPr>
        <w:t>Slovenskej republiky</w:t>
      </w:r>
    </w:p>
    <w:p w:rsidR="00FF6374" w:rsidRPr="00AF7C17" w:rsidRDefault="00FF6374" w:rsidP="00FF6374">
      <w:pPr>
        <w:jc w:val="both"/>
      </w:pPr>
      <w:r w:rsidRPr="00AF7C17">
        <w:t>––––––––––––––––––––––––––––––––––––</w:t>
      </w:r>
    </w:p>
    <w:p w:rsidR="00C77566" w:rsidRPr="00AF7C17" w:rsidRDefault="00C77566" w:rsidP="006A4C8D">
      <w:pPr>
        <w:tabs>
          <w:tab w:val="left" w:pos="7020"/>
        </w:tabs>
        <w:jc w:val="both"/>
      </w:pPr>
      <w:r w:rsidRPr="00AF7C17">
        <w:t>Č</w:t>
      </w:r>
      <w:r w:rsidR="0073587C" w:rsidRPr="00AF7C17">
        <w:t>íslo</w:t>
      </w:r>
      <w:r w:rsidRPr="00AF7C17">
        <w:t>:</w:t>
      </w:r>
      <w:r w:rsidR="00CE7070" w:rsidRPr="00AF7C17">
        <w:t xml:space="preserve"> </w:t>
      </w:r>
      <w:r w:rsidR="00341134" w:rsidRPr="00341134">
        <w:t>23637/2017-4130-36801</w:t>
      </w:r>
      <w:r w:rsidR="00FF6374" w:rsidRPr="00AF7C17">
        <w:tab/>
        <w:t>Číslo poradia:</w:t>
      </w:r>
    </w:p>
    <w:p w:rsidR="00C77566" w:rsidRPr="00AF7C17" w:rsidRDefault="00C77566" w:rsidP="006A4C8D">
      <w:pPr>
        <w:tabs>
          <w:tab w:val="left" w:pos="7020"/>
        </w:tabs>
        <w:jc w:val="both"/>
      </w:pPr>
    </w:p>
    <w:p w:rsidR="00C77566" w:rsidRPr="00AF7C17" w:rsidRDefault="00C77566" w:rsidP="006A4C8D">
      <w:pPr>
        <w:tabs>
          <w:tab w:val="left" w:pos="7020"/>
        </w:tabs>
        <w:jc w:val="both"/>
      </w:pPr>
    </w:p>
    <w:p w:rsidR="00FF6374" w:rsidRPr="00AF7C17" w:rsidRDefault="00C77566" w:rsidP="006A4C8D">
      <w:pPr>
        <w:tabs>
          <w:tab w:val="left" w:pos="7020"/>
        </w:tabs>
        <w:jc w:val="both"/>
      </w:pPr>
      <w:r w:rsidRPr="00AF7C17">
        <w:t xml:space="preserve">Materiál na </w:t>
      </w:r>
      <w:r w:rsidR="0073587C" w:rsidRPr="00AF7C17">
        <w:t>zasadnutie</w:t>
      </w:r>
      <w:r w:rsidRPr="00AF7C17">
        <w:rPr>
          <w:sz w:val="28"/>
        </w:rPr>
        <w:t xml:space="preserve"> </w:t>
      </w:r>
      <w:r w:rsidR="00FF6374" w:rsidRPr="00AF7C17">
        <w:rPr>
          <w:sz w:val="28"/>
        </w:rPr>
        <w:tab/>
      </w:r>
      <w:r w:rsidR="00FF6374" w:rsidRPr="00AF7C17">
        <w:t>Výtlačok číslo:</w:t>
      </w:r>
      <w:r w:rsidR="00EA3CB2" w:rsidRPr="00AF7C17">
        <w:t xml:space="preserve"> </w:t>
      </w:r>
      <w:r w:rsidR="00EC30F7" w:rsidRPr="00AF7C17">
        <w:t xml:space="preserve"> </w:t>
      </w:r>
    </w:p>
    <w:p w:rsidR="00C77566" w:rsidRPr="00AF7C17" w:rsidRDefault="0073587C" w:rsidP="006A4C8D">
      <w:pPr>
        <w:tabs>
          <w:tab w:val="left" w:pos="7020"/>
        </w:tabs>
        <w:jc w:val="both"/>
        <w:rPr>
          <w:sz w:val="28"/>
        </w:rPr>
      </w:pPr>
      <w:r w:rsidRPr="00AF7C17">
        <w:t>Bezpečnostnej rady SR</w:t>
      </w:r>
      <w:r w:rsidR="00FF6374" w:rsidRPr="00AF7C17">
        <w:tab/>
        <w:t xml:space="preserve">Počet listov: </w:t>
      </w:r>
    </w:p>
    <w:p w:rsidR="00C77566" w:rsidRPr="00AF7C17" w:rsidRDefault="00C77566" w:rsidP="00FF6374">
      <w:pPr>
        <w:tabs>
          <w:tab w:val="left" w:pos="6480"/>
          <w:tab w:val="left" w:pos="6521"/>
        </w:tabs>
        <w:jc w:val="both"/>
      </w:pPr>
    </w:p>
    <w:p w:rsidR="00C77566" w:rsidRPr="00AF7C17" w:rsidRDefault="00C77566" w:rsidP="00C77566">
      <w:pPr>
        <w:jc w:val="both"/>
      </w:pPr>
    </w:p>
    <w:p w:rsidR="00E907C2" w:rsidRPr="00AF7C17" w:rsidRDefault="00E907C2" w:rsidP="00C77566">
      <w:pPr>
        <w:jc w:val="both"/>
      </w:pPr>
    </w:p>
    <w:p w:rsidR="00C77566" w:rsidRPr="00AF7C17" w:rsidRDefault="00C77566" w:rsidP="00C77566">
      <w:pPr>
        <w:jc w:val="both"/>
      </w:pPr>
    </w:p>
    <w:p w:rsidR="00C77566" w:rsidRPr="00AF7C17" w:rsidRDefault="00C77566" w:rsidP="00C77566">
      <w:pPr>
        <w:jc w:val="both"/>
      </w:pPr>
    </w:p>
    <w:p w:rsidR="00C77566" w:rsidRPr="00AF7C17" w:rsidRDefault="00C77566" w:rsidP="00C77566">
      <w:pPr>
        <w:pStyle w:val="Nadpis2"/>
        <w:rPr>
          <w:b w:val="0"/>
        </w:rPr>
      </w:pPr>
      <w:r w:rsidRPr="00AF7C17">
        <w:rPr>
          <w:b w:val="0"/>
        </w:rPr>
        <w:t>Návrh</w:t>
      </w:r>
    </w:p>
    <w:p w:rsidR="00FF6374" w:rsidRPr="00AF7C17" w:rsidRDefault="00FF6374" w:rsidP="006A4C8D">
      <w:pPr>
        <w:jc w:val="center"/>
      </w:pPr>
    </w:p>
    <w:p w:rsidR="00C77566" w:rsidRPr="00AF7C17" w:rsidRDefault="00FE1163" w:rsidP="00FE1163">
      <w:pPr>
        <w:jc w:val="center"/>
        <w:rPr>
          <w:b/>
          <w:bCs/>
          <w:sz w:val="28"/>
        </w:rPr>
      </w:pPr>
      <w:r w:rsidRPr="00FE1163">
        <w:rPr>
          <w:b/>
          <w:bCs/>
          <w:sz w:val="28"/>
        </w:rPr>
        <w:t>Správa</w:t>
      </w:r>
      <w:r>
        <w:rPr>
          <w:b/>
          <w:bCs/>
          <w:sz w:val="28"/>
        </w:rPr>
        <w:t xml:space="preserve"> </w:t>
      </w:r>
      <w:r w:rsidRPr="00FE1163">
        <w:rPr>
          <w:b/>
          <w:bCs/>
          <w:sz w:val="28"/>
        </w:rPr>
        <w:t>o výsledkoch monitorovania bezpečnosti dodávok plynu</w:t>
      </w:r>
      <w:r w:rsidR="00982205">
        <w:rPr>
          <w:b/>
          <w:bCs/>
          <w:sz w:val="28"/>
        </w:rPr>
        <w:t xml:space="preserve"> za rok 201</w:t>
      </w:r>
      <w:r w:rsidR="00341134">
        <w:rPr>
          <w:b/>
          <w:bCs/>
          <w:sz w:val="28"/>
        </w:rPr>
        <w:t>6</w:t>
      </w:r>
    </w:p>
    <w:p w:rsidR="0073587C" w:rsidRPr="00AF7C17" w:rsidRDefault="0073587C" w:rsidP="0073587C">
      <w:pPr>
        <w:pStyle w:val="Zarkazkladnhotextu1"/>
        <w:ind w:firstLine="0"/>
        <w:jc w:val="center"/>
        <w:rPr>
          <w:b/>
          <w:bCs/>
          <w:sz w:val="28"/>
          <w:szCs w:val="28"/>
        </w:rPr>
      </w:pPr>
      <w:r w:rsidRPr="00AF7C17">
        <w:rPr>
          <w:b/>
          <w:bCs/>
          <w:sz w:val="28"/>
          <w:szCs w:val="28"/>
        </w:rPr>
        <w:t>________________________________________________________________</w:t>
      </w:r>
    </w:p>
    <w:p w:rsidR="0073587C" w:rsidRPr="00AF7C17" w:rsidRDefault="0073587C" w:rsidP="006A4C8D">
      <w:pPr>
        <w:jc w:val="center"/>
        <w:rPr>
          <w:b/>
          <w:bCs/>
          <w:sz w:val="28"/>
        </w:rPr>
      </w:pPr>
    </w:p>
    <w:p w:rsidR="00C77566" w:rsidRPr="00AF7C17" w:rsidRDefault="00C77566" w:rsidP="00C77566">
      <w:pPr>
        <w:jc w:val="both"/>
        <w:rPr>
          <w:sz w:val="28"/>
        </w:rPr>
      </w:pPr>
    </w:p>
    <w:p w:rsidR="00C77566" w:rsidRPr="00AF7C17" w:rsidRDefault="00C77566" w:rsidP="00C77566">
      <w:pPr>
        <w:jc w:val="both"/>
        <w:rPr>
          <w:sz w:val="28"/>
        </w:rPr>
      </w:pPr>
    </w:p>
    <w:p w:rsidR="00C77566" w:rsidRPr="00AF7C17" w:rsidRDefault="00982205" w:rsidP="00C77566">
      <w:pPr>
        <w:jc w:val="both"/>
        <w:rPr>
          <w:sz w:val="28"/>
        </w:rPr>
      </w:pPr>
      <w:r>
        <w:rPr>
          <w:noProof/>
          <w:lang w:eastAsia="sk-SK"/>
        </w:rPr>
        <mc:AlternateContent>
          <mc:Choice Requires="wps">
            <w:drawing>
              <wp:anchor distT="0" distB="0" distL="114300" distR="114300" simplePos="0" relativeHeight="251657216" behindDoc="0" locked="0" layoutInCell="1" allowOverlap="1">
                <wp:simplePos x="0" y="0"/>
                <wp:positionH relativeFrom="column">
                  <wp:posOffset>-100330</wp:posOffset>
                </wp:positionH>
                <wp:positionV relativeFrom="paragraph">
                  <wp:posOffset>84455</wp:posOffset>
                </wp:positionV>
                <wp:extent cx="2590800" cy="1579880"/>
                <wp:effectExtent l="4445" t="0" r="0" b="254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1579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552F7" w:rsidRDefault="00A552F7" w:rsidP="00C77566">
                            <w:pPr>
                              <w:rPr>
                                <w:bCs/>
                                <w:u w:val="single"/>
                              </w:rPr>
                            </w:pPr>
                          </w:p>
                          <w:p w:rsidR="00A552F7" w:rsidRPr="009600C8" w:rsidRDefault="00A552F7" w:rsidP="00C77566">
                            <w:pPr>
                              <w:rPr>
                                <w:bCs/>
                                <w:u w:val="single"/>
                              </w:rPr>
                            </w:pPr>
                            <w:r w:rsidRPr="009600C8">
                              <w:rPr>
                                <w:bCs/>
                                <w:u w:val="single"/>
                              </w:rPr>
                              <w:t>Podnet:</w:t>
                            </w:r>
                          </w:p>
                          <w:p w:rsidR="00A552F7" w:rsidRDefault="00A552F7" w:rsidP="00C77566"/>
                          <w:p w:rsidR="00A552F7" w:rsidRDefault="007E1470" w:rsidP="005424E6">
                            <w:pPr>
                              <w:jc w:val="both"/>
                            </w:pPr>
                            <w:r>
                              <w:t>Plán práce Výboru Bezpečnostnej rady Slovenskej republiky pre energetickú bezpečnosť na rok 201</w:t>
                            </w:r>
                            <w:r w:rsidR="00341134">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7.9pt;margin-top:6.65pt;width:204pt;height:124.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" stroked="f">
                <v:textbox>
                  <w:txbxContent>
                    <w:p w:rsidR="00A552F7" w:rsidRDefault="00A552F7" w:rsidP="00C77566">
                      <w:pPr>
                        <w:rPr>
                          <w:bCs/>
                          <w:u w:val="single"/>
                        </w:rPr>
                      </w:pPr>
                    </w:p>
                    <w:p w:rsidR="00A552F7" w:rsidRPr="009600C8" w:rsidRDefault="00A552F7" w:rsidP="00C77566">
                      <w:pPr>
                        <w:rPr>
                          <w:bCs/>
                          <w:u w:val="single"/>
                        </w:rPr>
                      </w:pPr>
                      <w:r w:rsidRPr="009600C8">
                        <w:rPr>
                          <w:bCs/>
                          <w:u w:val="single"/>
                        </w:rPr>
                        <w:t>Podnet:</w:t>
                      </w:r>
                    </w:p>
                    <w:p w:rsidR="00A552F7" w:rsidRDefault="00A552F7" w:rsidP="00C77566"/>
                    <w:p w:rsidR="00A552F7" w:rsidRDefault="007E1470" w:rsidP="005424E6">
                      <w:pPr>
                        <w:jc w:val="both"/>
                      </w:pPr>
                      <w:r>
                        <w:t>Plán práce Výboru Bezpečnostnej rady Slovenskej republiky pre energetickú bezpečnosť na rok 201</w:t>
                      </w:r>
                      <w:r w:rsidR="00341134">
                        <w:t>7</w:t>
                      </w:r>
                    </w:p>
                  </w:txbxContent>
                </v:textbox>
              </v:shape>
            </w:pict>
          </mc:Fallback>
        </mc:AlternateContent>
      </w:r>
      <w:r>
        <w:rPr>
          <w:noProof/>
          <w:sz w:val="20"/>
          <w:lang w:eastAsia="sk-SK"/>
        </w:rPr>
        <mc:AlternateContent>
          <mc:Choice Requires="wps">
            <w:drawing>
              <wp:anchor distT="0" distB="0" distL="114300" distR="114300" simplePos="0" relativeHeight="251656192" behindDoc="0" locked="0" layoutInCell="1" allowOverlap="1">
                <wp:simplePos x="0" y="0"/>
                <wp:positionH relativeFrom="column">
                  <wp:posOffset>3124200</wp:posOffset>
                </wp:positionH>
                <wp:positionV relativeFrom="paragraph">
                  <wp:posOffset>59690</wp:posOffset>
                </wp:positionV>
                <wp:extent cx="2966720" cy="2176145"/>
                <wp:effectExtent l="0" t="254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6720" cy="2176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552F7" w:rsidRDefault="00A552F7" w:rsidP="00C77566"/>
                          <w:p w:rsidR="00A552F7" w:rsidRPr="009600C8" w:rsidRDefault="00A552F7" w:rsidP="00C77566">
                            <w:pPr>
                              <w:rPr>
                                <w:bCs/>
                                <w:u w:val="single"/>
                              </w:rPr>
                            </w:pPr>
                            <w:r w:rsidRPr="009600C8">
                              <w:rPr>
                                <w:bCs/>
                                <w:u w:val="single"/>
                              </w:rPr>
                              <w:t>Obsah materiálu:</w:t>
                            </w:r>
                          </w:p>
                          <w:p w:rsidR="00043DCE" w:rsidRDefault="00043DCE" w:rsidP="0073587C">
                            <w:pPr>
                              <w:tabs>
                                <w:tab w:val="left" w:pos="284"/>
                              </w:tabs>
                              <w:jc w:val="both"/>
                            </w:pPr>
                          </w:p>
                          <w:p w:rsidR="00A552F7" w:rsidRDefault="002D5ADE" w:rsidP="0073587C">
                            <w:pPr>
                              <w:tabs>
                                <w:tab w:val="left" w:pos="284"/>
                              </w:tabs>
                              <w:jc w:val="both"/>
                            </w:pPr>
                            <w:r>
                              <w:t>1</w:t>
                            </w:r>
                            <w:r w:rsidR="00A552F7">
                              <w:t>.</w:t>
                            </w:r>
                            <w:r w:rsidR="0073587C">
                              <w:tab/>
                            </w:r>
                            <w:r w:rsidR="00A552F7">
                              <w:t>Návrh uznesenia BR SR</w:t>
                            </w:r>
                          </w:p>
                          <w:p w:rsidR="00A552F7" w:rsidRDefault="002D5ADE" w:rsidP="0073587C">
                            <w:pPr>
                              <w:tabs>
                                <w:tab w:val="left" w:pos="284"/>
                              </w:tabs>
                              <w:jc w:val="both"/>
                            </w:pPr>
                            <w:r>
                              <w:t>2</w:t>
                            </w:r>
                            <w:r w:rsidR="00A552F7">
                              <w:t>.</w:t>
                            </w:r>
                            <w:r w:rsidR="0073587C">
                              <w:tab/>
                            </w:r>
                            <w:r w:rsidR="00A552F7">
                              <w:t>Predkladacia správa</w:t>
                            </w:r>
                          </w:p>
                          <w:p w:rsidR="00A552F7" w:rsidRDefault="002D5ADE" w:rsidP="00FE1163">
                            <w:pPr>
                              <w:tabs>
                                <w:tab w:val="left" w:pos="284"/>
                              </w:tabs>
                              <w:ind w:left="284" w:hanging="284"/>
                              <w:jc w:val="both"/>
                            </w:pPr>
                            <w:r>
                              <w:t>3</w:t>
                            </w:r>
                            <w:r w:rsidR="00A552F7">
                              <w:t>.</w:t>
                            </w:r>
                            <w:r w:rsidR="0073587C">
                              <w:tab/>
                            </w:r>
                            <w:r w:rsidR="00FE1163">
                              <w:t>Správa o výsledkoch monitorovania bezpečnosti dodávok plynu</w:t>
                            </w:r>
                            <w:r w:rsidR="002B669D">
                              <w:t xml:space="preserve"> za rok 201</w:t>
                            </w:r>
                            <w:r w:rsidR="00341134">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left:0;text-align:left;margin-left:246pt;margin-top:4.7pt;width:233.6pt;height:171.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" stroked="f">
                <v:textbox>
                  <w:txbxContent>
                    <w:p w:rsidR="00A552F7" w:rsidRDefault="00A552F7" w:rsidP="00C77566"/>
                    <w:p w:rsidR="00A552F7" w:rsidRPr="009600C8" w:rsidRDefault="00A552F7" w:rsidP="00C77566">
                      <w:pPr>
                        <w:rPr>
                          <w:bCs/>
                          <w:u w:val="single"/>
                        </w:rPr>
                      </w:pPr>
                      <w:r w:rsidRPr="009600C8">
                        <w:rPr>
                          <w:bCs/>
                          <w:u w:val="single"/>
                        </w:rPr>
                        <w:t>Obsah materiálu:</w:t>
                      </w:r>
                    </w:p>
                    <w:p w:rsidR="00043DCE" w:rsidRDefault="00043DCE" w:rsidP="0073587C">
                      <w:pPr>
                        <w:tabs>
                          <w:tab w:val="left" w:pos="284"/>
                        </w:tabs>
                        <w:jc w:val="both"/>
                      </w:pPr>
                    </w:p>
                    <w:p w:rsidR="00A552F7" w:rsidRDefault="002D5ADE" w:rsidP="0073587C">
                      <w:pPr>
                        <w:tabs>
                          <w:tab w:val="left" w:pos="284"/>
                        </w:tabs>
                        <w:jc w:val="both"/>
                      </w:pPr>
                      <w:r>
                        <w:t>1</w:t>
                      </w:r>
                      <w:r w:rsidR="00A552F7">
                        <w:t>.</w:t>
                      </w:r>
                      <w:r w:rsidR="0073587C">
                        <w:tab/>
                      </w:r>
                      <w:r w:rsidR="00A552F7">
                        <w:t>Návrh uznesenia BR SR</w:t>
                      </w:r>
                    </w:p>
                    <w:p w:rsidR="00A552F7" w:rsidRDefault="002D5ADE" w:rsidP="0073587C">
                      <w:pPr>
                        <w:tabs>
                          <w:tab w:val="left" w:pos="284"/>
                        </w:tabs>
                        <w:jc w:val="both"/>
                      </w:pPr>
                      <w:r>
                        <w:t>2</w:t>
                      </w:r>
                      <w:r w:rsidR="00A552F7">
                        <w:t>.</w:t>
                      </w:r>
                      <w:r w:rsidR="0073587C">
                        <w:tab/>
                      </w:r>
                      <w:r w:rsidR="00A552F7">
                        <w:t>Predkladacia správa</w:t>
                      </w:r>
                    </w:p>
                    <w:p w:rsidR="00A552F7" w:rsidRDefault="002D5ADE" w:rsidP="00FE1163">
                      <w:pPr>
                        <w:tabs>
                          <w:tab w:val="left" w:pos="284"/>
                        </w:tabs>
                        <w:ind w:left="284" w:hanging="284"/>
                        <w:jc w:val="both"/>
                      </w:pPr>
                      <w:r>
                        <w:t>3</w:t>
                      </w:r>
                      <w:r w:rsidR="00A552F7">
                        <w:t>.</w:t>
                      </w:r>
                      <w:r w:rsidR="0073587C">
                        <w:tab/>
                      </w:r>
                      <w:r w:rsidR="00FE1163">
                        <w:t>Správa o výsledkoch monitorovania bezpečnosti dodávok plynu</w:t>
                      </w:r>
                      <w:r w:rsidR="002B669D">
                        <w:t xml:space="preserve"> za rok 201</w:t>
                      </w:r>
                      <w:r w:rsidR="00341134">
                        <w:t>6</w:t>
                      </w:r>
                    </w:p>
                  </w:txbxContent>
                </v:textbox>
              </v:shape>
            </w:pict>
          </mc:Fallback>
        </mc:AlternateContent>
      </w:r>
      <w:r w:rsidR="00C77566" w:rsidRPr="00AF7C17">
        <w:rPr>
          <w:sz w:val="28"/>
        </w:rPr>
        <w:t xml:space="preserve">             </w:t>
      </w:r>
    </w:p>
    <w:p w:rsidR="00C77566" w:rsidRPr="00AF7C17" w:rsidRDefault="00C77566" w:rsidP="00C77566"/>
    <w:p w:rsidR="00C77566" w:rsidRPr="00AF7C17" w:rsidRDefault="00C77566" w:rsidP="00C77566"/>
    <w:p w:rsidR="00C77566" w:rsidRPr="00AF7C17" w:rsidRDefault="00C77566" w:rsidP="00C77566"/>
    <w:p w:rsidR="00C77566" w:rsidRPr="00AF7C17" w:rsidRDefault="00C77566" w:rsidP="00C77566"/>
    <w:p w:rsidR="00C77566" w:rsidRPr="00AF7C17" w:rsidRDefault="00C77566" w:rsidP="00C77566"/>
    <w:p w:rsidR="00C77566" w:rsidRPr="00AF7C17" w:rsidRDefault="00C77566" w:rsidP="00C77566"/>
    <w:p w:rsidR="00C77566" w:rsidRPr="00AF7C17" w:rsidRDefault="00C77566" w:rsidP="00C77566"/>
    <w:p w:rsidR="00C77566" w:rsidRPr="00AF7C17" w:rsidRDefault="00C77566" w:rsidP="00C77566"/>
    <w:p w:rsidR="00C77566" w:rsidRPr="00AF7C17" w:rsidRDefault="00C77566" w:rsidP="00C77566"/>
    <w:p w:rsidR="00C77566" w:rsidRPr="00AF7C17" w:rsidRDefault="00C77566" w:rsidP="00C77566"/>
    <w:p w:rsidR="00C77566" w:rsidRPr="00AF7C17" w:rsidRDefault="00C77566" w:rsidP="00C77566"/>
    <w:p w:rsidR="00C77566" w:rsidRPr="00AF7C17" w:rsidRDefault="00C77566" w:rsidP="00C77566"/>
    <w:p w:rsidR="00C77566" w:rsidRPr="00AF7C17" w:rsidRDefault="00C77566" w:rsidP="00C77566"/>
    <w:p w:rsidR="002D5ADE" w:rsidRPr="00AF7C17" w:rsidRDefault="002D5ADE" w:rsidP="00C77566"/>
    <w:p w:rsidR="006A4C8D" w:rsidRDefault="006A4C8D" w:rsidP="00C77566"/>
    <w:p w:rsidR="00EA3CB2" w:rsidRPr="00AF7C17" w:rsidRDefault="00EA3CB2" w:rsidP="00C77566"/>
    <w:p w:rsidR="00EA3CB2" w:rsidRPr="00AF7C17" w:rsidRDefault="00EA3CB2" w:rsidP="00C77566"/>
    <w:p w:rsidR="00C77566" w:rsidRDefault="00C77566" w:rsidP="00C77566"/>
    <w:p w:rsidR="00FE1163" w:rsidRPr="00AF7C17" w:rsidRDefault="00FE1163" w:rsidP="00C77566"/>
    <w:p w:rsidR="00C77566" w:rsidRPr="00AF7C17" w:rsidRDefault="00C77566" w:rsidP="00C77566"/>
    <w:p w:rsidR="00C77566" w:rsidRPr="00AF7C17" w:rsidRDefault="00C77566" w:rsidP="00C77566">
      <w:r w:rsidRPr="00AF7C17">
        <w:rPr>
          <w:b/>
          <w:bCs/>
          <w:u w:val="single"/>
        </w:rPr>
        <w:t>Predkladá:</w:t>
      </w:r>
    </w:p>
    <w:p w:rsidR="00C77566" w:rsidRPr="00AF7C17" w:rsidRDefault="00C77566" w:rsidP="00C77566"/>
    <w:p w:rsidR="00043DCE" w:rsidRPr="00AF7C17" w:rsidRDefault="007E1470" w:rsidP="00C77566">
      <w:r>
        <w:t>Pete</w:t>
      </w:r>
      <w:r w:rsidR="000561D7">
        <w:t>r</w:t>
      </w:r>
      <w:r>
        <w:t xml:space="preserve"> Žiga</w:t>
      </w:r>
    </w:p>
    <w:p w:rsidR="00E907C2" w:rsidRPr="00AF7C17" w:rsidRDefault="00E907C2" w:rsidP="00E907C2">
      <w:pPr>
        <w:autoSpaceDE w:val="0"/>
        <w:autoSpaceDN w:val="0"/>
        <w:jc w:val="both"/>
      </w:pPr>
      <w:r w:rsidRPr="00AF7C17">
        <w:t>minister hospodárstva</w:t>
      </w:r>
    </w:p>
    <w:p w:rsidR="00E907C2" w:rsidRPr="00AF7C17" w:rsidRDefault="00E907C2" w:rsidP="00E907C2">
      <w:pPr>
        <w:autoSpaceDE w:val="0"/>
        <w:autoSpaceDN w:val="0"/>
        <w:jc w:val="both"/>
      </w:pPr>
      <w:r w:rsidRPr="00AF7C17">
        <w:t>Slovenskej republiky</w:t>
      </w:r>
    </w:p>
    <w:p w:rsidR="00C77566" w:rsidRPr="00AF7C17" w:rsidRDefault="00C77566" w:rsidP="00C77566"/>
    <w:p w:rsidR="0035353F" w:rsidRPr="00AF7C17" w:rsidRDefault="0035353F" w:rsidP="00C77566"/>
    <w:p w:rsidR="00EA3CB2" w:rsidRPr="00AF7C17" w:rsidRDefault="00EA3CB2" w:rsidP="00C77566"/>
    <w:p w:rsidR="00C77566" w:rsidRPr="00AF7C17" w:rsidRDefault="00C77566" w:rsidP="00C77566">
      <w:pPr>
        <w:jc w:val="center"/>
      </w:pPr>
      <w:r w:rsidRPr="00AF7C17">
        <w:t>Bratislava</w:t>
      </w:r>
      <w:r w:rsidR="00034F7E" w:rsidRPr="00AF7C17">
        <w:t>,</w:t>
      </w:r>
      <w:r w:rsidR="00450380" w:rsidRPr="00AF7C17">
        <w:t xml:space="preserve"> </w:t>
      </w:r>
      <w:r w:rsidR="009E59EE">
        <w:t>2</w:t>
      </w:r>
      <w:r w:rsidR="00341134">
        <w:t>3</w:t>
      </w:r>
      <w:r w:rsidR="00783464" w:rsidRPr="00AF7C17">
        <w:t>.</w:t>
      </w:r>
      <w:r w:rsidR="00E822E2" w:rsidRPr="00AF7C17">
        <w:t xml:space="preserve"> </w:t>
      </w:r>
      <w:r w:rsidR="007E1470">
        <w:t>august</w:t>
      </w:r>
      <w:r w:rsidR="00C4008D" w:rsidRPr="00AF7C17">
        <w:t xml:space="preserve"> </w:t>
      </w:r>
      <w:r w:rsidRPr="00AF7C17">
        <w:t>2</w:t>
      </w:r>
      <w:r w:rsidR="0054598A" w:rsidRPr="00AF7C17">
        <w:t>01</w:t>
      </w:r>
      <w:r w:rsidR="00341134">
        <w:t>7</w:t>
      </w:r>
    </w:p>
    <w:p w:rsidR="000F31CE" w:rsidRPr="00AF7C17" w:rsidRDefault="006247F8" w:rsidP="000F31CE">
      <w:pPr>
        <w:jc w:val="center"/>
        <w:rPr>
          <w:sz w:val="28"/>
        </w:rPr>
      </w:pPr>
      <w:r>
        <w:rPr>
          <w:b/>
          <w:bCs/>
          <w:noProof/>
          <w:sz w:val="20"/>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198.4pt;margin-top:30.7pt;width:55.2pt;height:63pt;z-index:251659264;visibility:visible;mso-wrap-edited:f">
            <v:imagedata r:id="rId9" o:title=""/>
            <w10:wrap type="topAndBottom"/>
          </v:shape>
          <o:OLEObject Type="Embed" ProgID="Word.Picture.8" ShapeID="_x0000_s1033" DrawAspect="Content" ObjectID="_1565158785" r:id="rId10"/>
        </w:pict>
      </w:r>
      <w:r w:rsidR="000F31CE" w:rsidRPr="00AF7C17">
        <w:rPr>
          <w:sz w:val="28"/>
        </w:rPr>
        <w:t>BEZPEČNOSTNÁ RADA SLOVENSKEJ REPUBLIKY</w:t>
      </w:r>
    </w:p>
    <w:p w:rsidR="000F31CE" w:rsidRPr="00AF7C17" w:rsidRDefault="000F31CE" w:rsidP="000F31CE">
      <w:pPr>
        <w:rPr>
          <w:lang w:eastAsia="sk-SK"/>
        </w:rPr>
      </w:pPr>
    </w:p>
    <w:p w:rsidR="000F31CE" w:rsidRPr="00AF7C17" w:rsidRDefault="000F31CE" w:rsidP="000F31CE">
      <w:pPr>
        <w:jc w:val="center"/>
        <w:rPr>
          <w:lang w:eastAsia="sk-SK"/>
        </w:rPr>
      </w:pPr>
    </w:p>
    <w:p w:rsidR="000F31CE" w:rsidRPr="00AF7C17" w:rsidRDefault="000F31CE" w:rsidP="000F31CE">
      <w:pPr>
        <w:ind w:firstLine="3969"/>
        <w:rPr>
          <w:lang w:eastAsia="sk-SK"/>
        </w:rPr>
      </w:pPr>
      <w:r w:rsidRPr="00AF7C17">
        <w:rPr>
          <w:lang w:eastAsia="sk-SK"/>
        </w:rPr>
        <w:t>N Á V R H</w:t>
      </w:r>
    </w:p>
    <w:p w:rsidR="000F31CE" w:rsidRPr="00AF7C17" w:rsidRDefault="000F31CE" w:rsidP="000F31CE">
      <w:pPr>
        <w:jc w:val="center"/>
        <w:rPr>
          <w:lang w:eastAsia="sk-SK"/>
        </w:rPr>
      </w:pPr>
    </w:p>
    <w:p w:rsidR="000F31CE" w:rsidRPr="00AF7C17" w:rsidRDefault="000F31CE" w:rsidP="000F31CE">
      <w:pPr>
        <w:keepNext/>
        <w:jc w:val="center"/>
        <w:outlineLvl w:val="4"/>
        <w:rPr>
          <w:sz w:val="28"/>
          <w:lang w:eastAsia="sk-SK"/>
        </w:rPr>
      </w:pPr>
      <w:r w:rsidRPr="00AF7C17">
        <w:rPr>
          <w:sz w:val="28"/>
          <w:lang w:eastAsia="sk-SK"/>
        </w:rPr>
        <w:t>UZNESENIE BEZPEČNOSTNEJ RADY SLOVENSKEJ REPUBLIKY</w:t>
      </w:r>
    </w:p>
    <w:p w:rsidR="000F31CE" w:rsidRPr="00AF7C17" w:rsidRDefault="000F31CE" w:rsidP="000F31CE">
      <w:pPr>
        <w:keepNext/>
        <w:jc w:val="center"/>
        <w:outlineLvl w:val="4"/>
        <w:rPr>
          <w:sz w:val="28"/>
          <w:lang w:eastAsia="sk-SK"/>
        </w:rPr>
      </w:pPr>
    </w:p>
    <w:p w:rsidR="000F31CE" w:rsidRPr="00AF7C17" w:rsidRDefault="000F31CE" w:rsidP="000F31CE">
      <w:pPr>
        <w:spacing w:before="60"/>
        <w:jc w:val="center"/>
        <w:rPr>
          <w:sz w:val="28"/>
        </w:rPr>
      </w:pPr>
    </w:p>
    <w:p w:rsidR="000F31CE" w:rsidRPr="00AF7C17" w:rsidRDefault="000F31CE" w:rsidP="000F31CE">
      <w:pPr>
        <w:spacing w:before="60"/>
        <w:jc w:val="center"/>
        <w:rPr>
          <w:sz w:val="28"/>
        </w:rPr>
      </w:pPr>
      <w:r w:rsidRPr="00AF7C17">
        <w:rPr>
          <w:sz w:val="28"/>
        </w:rPr>
        <w:t>č. ...</w:t>
      </w:r>
    </w:p>
    <w:p w:rsidR="000F31CE" w:rsidRPr="00AF7C17" w:rsidRDefault="000F31CE" w:rsidP="000F31CE">
      <w:pPr>
        <w:spacing w:before="60"/>
        <w:jc w:val="center"/>
      </w:pPr>
      <w:r w:rsidRPr="00AF7C17">
        <w:t>z </w:t>
      </w:r>
      <w:r w:rsidR="00341134">
        <w:t xml:space="preserve"> 2017</w:t>
      </w:r>
    </w:p>
    <w:p w:rsidR="000F31CE" w:rsidRPr="00AF7C17" w:rsidRDefault="000F31CE" w:rsidP="000F31CE">
      <w:pPr>
        <w:rPr>
          <w:lang w:eastAsia="sk-SK"/>
        </w:rPr>
      </w:pPr>
    </w:p>
    <w:p w:rsidR="000F31CE" w:rsidRPr="00AF7C17" w:rsidRDefault="000F31CE" w:rsidP="000F31CE">
      <w:pPr>
        <w:spacing w:before="120" w:after="120"/>
        <w:jc w:val="center"/>
        <w:rPr>
          <w:b/>
          <w:bCs/>
          <w:lang w:eastAsia="sk-SK"/>
        </w:rPr>
      </w:pPr>
      <w:r w:rsidRPr="00AF7C17">
        <w:rPr>
          <w:b/>
          <w:bCs/>
          <w:lang w:eastAsia="sk-SK"/>
        </w:rPr>
        <w:t xml:space="preserve"> </w:t>
      </w:r>
    </w:p>
    <w:p w:rsidR="000F31CE" w:rsidRPr="00AF7C17" w:rsidRDefault="000F31CE" w:rsidP="00FE1163">
      <w:pPr>
        <w:keepNext/>
        <w:jc w:val="center"/>
        <w:outlineLvl w:val="1"/>
        <w:rPr>
          <w:b/>
          <w:bCs/>
          <w:lang w:eastAsia="sk-SK"/>
        </w:rPr>
      </w:pPr>
      <w:r w:rsidRPr="00AF7C17">
        <w:rPr>
          <w:bCs/>
          <w:lang w:eastAsia="sk-SK"/>
        </w:rPr>
        <w:t xml:space="preserve">k materiálu </w:t>
      </w:r>
      <w:r w:rsidR="00FE1163" w:rsidRPr="00FE1163">
        <w:rPr>
          <w:b/>
          <w:bCs/>
          <w:lang w:eastAsia="sk-SK"/>
        </w:rPr>
        <w:t>Správa</w:t>
      </w:r>
      <w:r w:rsidR="00FE1163">
        <w:rPr>
          <w:b/>
          <w:bCs/>
          <w:lang w:eastAsia="sk-SK"/>
        </w:rPr>
        <w:t xml:space="preserve"> </w:t>
      </w:r>
      <w:r w:rsidR="00FE1163" w:rsidRPr="00FE1163">
        <w:rPr>
          <w:b/>
          <w:bCs/>
          <w:lang w:eastAsia="sk-SK"/>
        </w:rPr>
        <w:t>o výsledkoch monitorovania bezpečnosti dodávok plynu</w:t>
      </w:r>
      <w:r w:rsidR="002B669D">
        <w:rPr>
          <w:b/>
          <w:bCs/>
          <w:lang w:eastAsia="sk-SK"/>
        </w:rPr>
        <w:t xml:space="preserve"> za rok 201</w:t>
      </w:r>
      <w:r w:rsidR="00341134">
        <w:rPr>
          <w:b/>
          <w:bCs/>
          <w:lang w:eastAsia="sk-SK"/>
        </w:rPr>
        <w:t>6</w:t>
      </w:r>
    </w:p>
    <w:p w:rsidR="000F31CE" w:rsidRPr="00AF7C17" w:rsidRDefault="000F31CE" w:rsidP="000F31CE">
      <w:pPr>
        <w:spacing w:before="120" w:after="120"/>
        <w:ind w:left="360" w:hanging="360"/>
        <w:jc w:val="both"/>
        <w:rPr>
          <w:lang w:eastAsia="sk-SK"/>
        </w:rPr>
      </w:pPr>
    </w:p>
    <w:p w:rsidR="000F31CE" w:rsidRPr="00AF7C17" w:rsidRDefault="000F31CE" w:rsidP="000F31CE">
      <w:pPr>
        <w:tabs>
          <w:tab w:val="left" w:pos="1980"/>
        </w:tabs>
        <w:spacing w:before="120" w:after="120"/>
        <w:ind w:left="360" w:hanging="360"/>
        <w:jc w:val="both"/>
        <w:rPr>
          <w:lang w:eastAsia="sk-SK"/>
        </w:rPr>
      </w:pPr>
      <w:r w:rsidRPr="00AF7C17">
        <w:rPr>
          <w:lang w:eastAsia="sk-SK"/>
        </w:rPr>
        <w:t>Číslo materiálu:</w:t>
      </w:r>
      <w:r w:rsidRPr="00AF7C17">
        <w:rPr>
          <w:lang w:eastAsia="sk-SK"/>
        </w:rPr>
        <w:tab/>
      </w:r>
    </w:p>
    <w:p w:rsidR="000F31CE" w:rsidRPr="00AF7C17" w:rsidRDefault="00982205" w:rsidP="000F31CE">
      <w:pPr>
        <w:tabs>
          <w:tab w:val="left" w:pos="1980"/>
        </w:tabs>
        <w:spacing w:before="120" w:after="120"/>
        <w:ind w:left="1980" w:hanging="1980"/>
        <w:jc w:val="both"/>
        <w:rPr>
          <w:lang w:eastAsia="sk-SK"/>
        </w:rPr>
      </w:pPr>
      <w:r>
        <w:rPr>
          <w:noProof/>
          <w:sz w:val="20"/>
          <w:lang w:eastAsia="sk-SK"/>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362585</wp:posOffset>
                </wp:positionV>
                <wp:extent cx="5638800" cy="0"/>
                <wp:effectExtent l="9525" t="10160" r="9525" b="889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3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8.55pt" to="444pt,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"/>
            </w:pict>
          </mc:Fallback>
        </mc:AlternateContent>
      </w:r>
      <w:r w:rsidR="000F31CE" w:rsidRPr="00AF7C17">
        <w:rPr>
          <w:lang w:eastAsia="sk-SK"/>
        </w:rPr>
        <w:t>Predkladateľ:</w:t>
      </w:r>
      <w:r w:rsidR="00A9009C">
        <w:rPr>
          <w:lang w:eastAsia="sk-SK"/>
        </w:rPr>
        <w:t xml:space="preserve"> </w:t>
      </w:r>
      <w:r w:rsidR="00A9009C">
        <w:t>minister hospodárstva</w:t>
      </w:r>
      <w:r w:rsidR="000F31CE" w:rsidRPr="00AF7C17">
        <w:rPr>
          <w:lang w:eastAsia="sk-SK"/>
        </w:rPr>
        <w:tab/>
        <w:t xml:space="preserve"> </w:t>
      </w:r>
    </w:p>
    <w:p w:rsidR="000F31CE" w:rsidRPr="00AF7C17" w:rsidRDefault="000F31CE" w:rsidP="000F31CE">
      <w:pPr>
        <w:ind w:left="357" w:hanging="357"/>
        <w:jc w:val="both"/>
        <w:rPr>
          <w:lang w:eastAsia="sk-SK"/>
        </w:rPr>
      </w:pPr>
    </w:p>
    <w:p w:rsidR="000F31CE" w:rsidRPr="00AF7C17" w:rsidRDefault="000F31CE" w:rsidP="000F31CE">
      <w:pPr>
        <w:ind w:left="357" w:hanging="357"/>
        <w:jc w:val="both"/>
        <w:rPr>
          <w:lang w:eastAsia="sk-SK"/>
        </w:rPr>
      </w:pPr>
    </w:p>
    <w:p w:rsidR="000F31CE" w:rsidRPr="00AF7C17" w:rsidRDefault="000F31CE" w:rsidP="000F31CE">
      <w:pPr>
        <w:ind w:left="357" w:hanging="357"/>
        <w:jc w:val="both"/>
        <w:rPr>
          <w:lang w:eastAsia="sk-SK"/>
        </w:rPr>
      </w:pPr>
    </w:p>
    <w:p w:rsidR="000F31CE" w:rsidRPr="00AF7C17" w:rsidRDefault="000F31CE" w:rsidP="000F31CE">
      <w:pPr>
        <w:keepNext/>
        <w:ind w:left="360" w:hanging="360"/>
        <w:jc w:val="both"/>
        <w:outlineLvl w:val="3"/>
        <w:rPr>
          <w:b/>
          <w:bCs/>
          <w:lang w:eastAsia="sk-SK"/>
        </w:rPr>
      </w:pPr>
      <w:r w:rsidRPr="00AF7C17">
        <w:rPr>
          <w:b/>
          <w:bCs/>
          <w:lang w:eastAsia="sk-SK"/>
        </w:rPr>
        <w:t xml:space="preserve">Bezpečnostná rada </w:t>
      </w:r>
    </w:p>
    <w:p w:rsidR="000F31CE" w:rsidRPr="00AF7C17" w:rsidRDefault="000F31CE" w:rsidP="000F31CE">
      <w:pPr>
        <w:widowControl w:val="0"/>
        <w:jc w:val="both"/>
        <w:rPr>
          <w:snapToGrid w:val="0"/>
          <w:lang w:eastAsia="sk-SK"/>
        </w:rPr>
      </w:pPr>
    </w:p>
    <w:p w:rsidR="000F31CE" w:rsidRPr="00AF7C17" w:rsidRDefault="000F31CE" w:rsidP="000F31CE">
      <w:pPr>
        <w:widowControl w:val="0"/>
        <w:jc w:val="both"/>
        <w:rPr>
          <w:snapToGrid w:val="0"/>
          <w:lang w:eastAsia="sk-SK"/>
        </w:rPr>
      </w:pPr>
    </w:p>
    <w:p w:rsidR="00A9009C" w:rsidRPr="000110A6" w:rsidRDefault="00A9009C" w:rsidP="00A9009C">
      <w:pPr>
        <w:rPr>
          <w:b/>
          <w:bCs/>
        </w:rPr>
      </w:pPr>
      <w:r w:rsidRPr="000110A6">
        <w:rPr>
          <w:b/>
          <w:bCs/>
        </w:rPr>
        <w:t>I. s</w:t>
      </w:r>
      <w:r>
        <w:rPr>
          <w:b/>
          <w:bCs/>
        </w:rPr>
        <w:t>úhlasí</w:t>
      </w:r>
      <w:r w:rsidRPr="000110A6">
        <w:rPr>
          <w:b/>
          <w:bCs/>
        </w:rPr>
        <w:t xml:space="preserve"> </w:t>
      </w:r>
    </w:p>
    <w:p w:rsidR="00A9009C" w:rsidRPr="000110A6" w:rsidRDefault="00A9009C" w:rsidP="00A9009C"/>
    <w:p w:rsidR="00A9009C" w:rsidRDefault="00A9009C" w:rsidP="00A9009C">
      <w:pPr>
        <w:ind w:firstLine="708"/>
      </w:pPr>
      <w:r>
        <w:t xml:space="preserve">so </w:t>
      </w:r>
      <w:r w:rsidRPr="00A9009C">
        <w:t>Správ</w:t>
      </w:r>
      <w:r w:rsidR="00341134">
        <w:t>ou</w:t>
      </w:r>
      <w:r w:rsidRPr="00A9009C">
        <w:t xml:space="preserve"> o výsledkoch monitorovania bezpečnosti dodávok plynu za rok 201</w:t>
      </w:r>
      <w:r w:rsidR="00341134">
        <w:t>6</w:t>
      </w:r>
      <w:r>
        <w:t>;</w:t>
      </w:r>
    </w:p>
    <w:p w:rsidR="000F31CE" w:rsidRPr="00AF7C17" w:rsidRDefault="000F31CE" w:rsidP="000F31CE">
      <w:pPr>
        <w:widowControl w:val="0"/>
        <w:jc w:val="both"/>
        <w:rPr>
          <w:b/>
          <w:bCs/>
          <w:snapToGrid w:val="0"/>
          <w:lang w:eastAsia="sk-SK"/>
        </w:rPr>
      </w:pPr>
    </w:p>
    <w:p w:rsidR="00C77566" w:rsidRPr="00AF7C17" w:rsidRDefault="00C77566" w:rsidP="00C77566">
      <w:pPr>
        <w:widowControl w:val="0"/>
        <w:overflowPunct w:val="0"/>
        <w:autoSpaceDE w:val="0"/>
        <w:autoSpaceDN w:val="0"/>
        <w:adjustRightInd w:val="0"/>
        <w:jc w:val="both"/>
        <w:rPr>
          <w:snapToGrid w:val="0"/>
        </w:rPr>
      </w:pPr>
    </w:p>
    <w:p w:rsidR="00C77566" w:rsidRPr="00AF7C17" w:rsidRDefault="00C77566" w:rsidP="00C77566">
      <w:pPr>
        <w:widowControl w:val="0"/>
        <w:overflowPunct w:val="0"/>
        <w:autoSpaceDE w:val="0"/>
        <w:autoSpaceDN w:val="0"/>
        <w:adjustRightInd w:val="0"/>
        <w:jc w:val="both"/>
        <w:rPr>
          <w:snapToGrid w:val="0"/>
        </w:rPr>
      </w:pPr>
    </w:p>
    <w:p w:rsidR="00C77566" w:rsidRPr="00AF7C17" w:rsidRDefault="00C77566" w:rsidP="00C77566">
      <w:pPr>
        <w:overflowPunct w:val="0"/>
        <w:autoSpaceDE w:val="0"/>
        <w:autoSpaceDN w:val="0"/>
        <w:adjustRightInd w:val="0"/>
        <w:jc w:val="both"/>
        <w:rPr>
          <w:lang w:eastAsia="en-US"/>
        </w:rPr>
      </w:pPr>
    </w:p>
    <w:p w:rsidR="0035353F" w:rsidRPr="00AF7C17" w:rsidRDefault="0035353F" w:rsidP="00C77566">
      <w:pPr>
        <w:overflowPunct w:val="0"/>
        <w:autoSpaceDE w:val="0"/>
        <w:autoSpaceDN w:val="0"/>
        <w:adjustRightInd w:val="0"/>
        <w:jc w:val="both"/>
        <w:rPr>
          <w:lang w:eastAsia="en-US"/>
        </w:rPr>
      </w:pPr>
    </w:p>
    <w:p w:rsidR="00C77566" w:rsidRPr="00AF7C17" w:rsidRDefault="00C77566" w:rsidP="00C77566"/>
    <w:p w:rsidR="00C77566" w:rsidRPr="00AF7C17" w:rsidRDefault="00C77566" w:rsidP="00C77566"/>
    <w:p w:rsidR="00C77566" w:rsidRPr="00AF7C17" w:rsidRDefault="00C77566" w:rsidP="00C77566"/>
    <w:p w:rsidR="00C77566" w:rsidRPr="00AF7C17" w:rsidRDefault="00C77566" w:rsidP="00C77566"/>
    <w:p w:rsidR="00454BBD" w:rsidRPr="00AF7C17" w:rsidRDefault="00454BBD" w:rsidP="00C77566"/>
    <w:p w:rsidR="0043113C" w:rsidRPr="00AF7C17" w:rsidRDefault="0043113C" w:rsidP="00C77566"/>
    <w:p w:rsidR="00454BBD" w:rsidRPr="00AF7C17" w:rsidRDefault="00454BBD" w:rsidP="00C77566"/>
    <w:p w:rsidR="00454BBD" w:rsidRPr="00AF7C17" w:rsidRDefault="00454BBD" w:rsidP="00C77566"/>
    <w:p w:rsidR="00454BBD" w:rsidRDefault="00454BBD" w:rsidP="00C77566"/>
    <w:p w:rsidR="00A9009C" w:rsidRDefault="00A9009C" w:rsidP="00C77566"/>
    <w:p w:rsidR="00FE1163" w:rsidRDefault="00FE1163" w:rsidP="00C77566"/>
    <w:p w:rsidR="00FE1163" w:rsidRPr="00AF7C17" w:rsidRDefault="00FE1163" w:rsidP="00C77566"/>
    <w:p w:rsidR="00102024" w:rsidRPr="00AF7C17" w:rsidRDefault="00102024" w:rsidP="00102024">
      <w:pPr>
        <w:jc w:val="center"/>
        <w:outlineLvl w:val="0"/>
        <w:rPr>
          <w:b/>
          <w:bCs/>
        </w:rPr>
      </w:pPr>
      <w:r w:rsidRPr="00AF7C17">
        <w:rPr>
          <w:b/>
          <w:bCs/>
        </w:rPr>
        <w:lastRenderedPageBreak/>
        <w:t>Predkladacia správa</w:t>
      </w:r>
    </w:p>
    <w:p w:rsidR="00102024" w:rsidRPr="00AF7C17" w:rsidRDefault="00102024" w:rsidP="00102024">
      <w:pPr>
        <w:pStyle w:val="Zkladntext"/>
        <w:rPr>
          <w:lang w:val="sk-SK"/>
        </w:rPr>
      </w:pPr>
    </w:p>
    <w:p w:rsidR="00CA68E6" w:rsidRDefault="007E1470" w:rsidP="00341134">
      <w:pPr>
        <w:pStyle w:val="Zkladntext"/>
        <w:spacing w:before="0" w:after="0"/>
        <w:ind w:firstLine="703"/>
        <w:rPr>
          <w:b w:val="0"/>
          <w:lang w:val="sk-SK"/>
        </w:rPr>
      </w:pPr>
      <w:r>
        <w:rPr>
          <w:b w:val="0"/>
          <w:lang w:val="sk-SK"/>
        </w:rPr>
        <w:t>Na základe schváleného p</w:t>
      </w:r>
      <w:r w:rsidR="00CA68E6" w:rsidRPr="00AF7C17">
        <w:rPr>
          <w:b w:val="0"/>
          <w:lang w:val="sk-SK"/>
        </w:rPr>
        <w:t>lán</w:t>
      </w:r>
      <w:r>
        <w:rPr>
          <w:b w:val="0"/>
          <w:lang w:val="sk-SK"/>
        </w:rPr>
        <w:t>u</w:t>
      </w:r>
      <w:r w:rsidR="00CA68E6" w:rsidRPr="00AF7C17">
        <w:rPr>
          <w:b w:val="0"/>
          <w:lang w:val="sk-SK"/>
        </w:rPr>
        <w:t xml:space="preserve"> práce Výboru Bezpečnostnej rady Slovenskej republiky pre energetickú bezpečnosť na rok 201</w:t>
      </w:r>
      <w:r w:rsidR="00341134">
        <w:rPr>
          <w:b w:val="0"/>
          <w:lang w:val="sk-SK"/>
        </w:rPr>
        <w:t>7</w:t>
      </w:r>
      <w:r w:rsidR="00CA68E6" w:rsidRPr="00AF7C17">
        <w:rPr>
          <w:b w:val="0"/>
          <w:lang w:val="sk-SK"/>
        </w:rPr>
        <w:t xml:space="preserve"> </w:t>
      </w:r>
      <w:r>
        <w:rPr>
          <w:b w:val="0"/>
          <w:lang w:val="sk-SK"/>
        </w:rPr>
        <w:t>a </w:t>
      </w:r>
      <w:r w:rsidR="00FE1163" w:rsidRPr="00FE1163">
        <w:rPr>
          <w:b w:val="0"/>
          <w:lang w:val="sk-SK"/>
        </w:rPr>
        <w:t>na základe ustanovenia § 88 ods. 2 písm. j) a ods. 11 zákona č. 251/2012 Z. z. o energetike a o zmene a doplnení niektorých zákonov v</w:t>
      </w:r>
      <w:r w:rsidR="00FE1163">
        <w:rPr>
          <w:b w:val="0"/>
          <w:lang w:val="sk-SK"/>
        </w:rPr>
        <w:t> </w:t>
      </w:r>
      <w:r w:rsidR="00FE1163" w:rsidRPr="00FE1163">
        <w:rPr>
          <w:b w:val="0"/>
          <w:lang w:val="sk-SK"/>
        </w:rPr>
        <w:t>znení</w:t>
      </w:r>
      <w:r w:rsidR="00FE1163">
        <w:rPr>
          <w:b w:val="0"/>
          <w:lang w:val="sk-SK"/>
        </w:rPr>
        <w:t xml:space="preserve"> </w:t>
      </w:r>
      <w:r w:rsidR="00FE1163" w:rsidRPr="00FE1163">
        <w:rPr>
          <w:b w:val="0"/>
          <w:lang w:val="sk-SK"/>
        </w:rPr>
        <w:t>neskorších predpisov</w:t>
      </w:r>
      <w:r w:rsidR="00FE1163">
        <w:rPr>
          <w:b w:val="0"/>
          <w:lang w:val="sk-SK"/>
        </w:rPr>
        <w:t>,</w:t>
      </w:r>
      <w:r>
        <w:rPr>
          <w:b w:val="0"/>
          <w:lang w:val="sk-SK"/>
        </w:rPr>
        <w:t xml:space="preserve"> </w:t>
      </w:r>
      <w:r w:rsidR="00FE1163">
        <w:rPr>
          <w:b w:val="0"/>
          <w:lang w:val="sk-SK"/>
        </w:rPr>
        <w:t xml:space="preserve">ktoré ukladá Ministerstvu hospodárstva Slovenskej republiky uverejniť každoročne do 31. júla správu o výsledkoch monitorovania bezpečnosti dodávok plynu </w:t>
      </w:r>
      <w:r>
        <w:rPr>
          <w:b w:val="0"/>
          <w:lang w:val="sk-SK"/>
        </w:rPr>
        <w:t>predkladáme na rokovanie Bezpečnostnej rady Slovenskej republiky predmetný materiál.</w:t>
      </w:r>
    </w:p>
    <w:p w:rsidR="00341134" w:rsidRPr="00AF7C17" w:rsidRDefault="00341134" w:rsidP="00341134">
      <w:pPr>
        <w:pStyle w:val="Zkladntext"/>
        <w:spacing w:before="0" w:after="0"/>
        <w:ind w:firstLine="703"/>
        <w:rPr>
          <w:b w:val="0"/>
          <w:lang w:val="sk-SK"/>
        </w:rPr>
      </w:pPr>
    </w:p>
    <w:p w:rsidR="00FE1163" w:rsidRDefault="006D48CC" w:rsidP="00341134">
      <w:pPr>
        <w:pStyle w:val="Zkladntext"/>
        <w:spacing w:before="0" w:after="0"/>
        <w:ind w:firstLine="703"/>
        <w:rPr>
          <w:b w:val="0"/>
          <w:lang w:val="sk-SK"/>
        </w:rPr>
      </w:pPr>
      <w:r w:rsidRPr="00AF7C17">
        <w:rPr>
          <w:b w:val="0"/>
          <w:lang w:val="sk-SK"/>
        </w:rPr>
        <w:tab/>
      </w:r>
      <w:r w:rsidR="007E1470" w:rsidRPr="007E1470">
        <w:rPr>
          <w:b w:val="0"/>
          <w:lang w:val="sk-SK"/>
        </w:rPr>
        <w:t xml:space="preserve">Správa </w:t>
      </w:r>
      <w:r w:rsidR="00FE1163" w:rsidRPr="00FE1163">
        <w:rPr>
          <w:b w:val="0"/>
          <w:lang w:val="sk-SK"/>
        </w:rPr>
        <w:t>je pripravená na základe podkladov, ktoré poskytujú subjekty podnikajúce v</w:t>
      </w:r>
      <w:r w:rsidR="00FE1163">
        <w:rPr>
          <w:b w:val="0"/>
          <w:lang w:val="sk-SK"/>
        </w:rPr>
        <w:t> </w:t>
      </w:r>
      <w:r w:rsidR="00FE1163" w:rsidRPr="00FE1163">
        <w:rPr>
          <w:b w:val="0"/>
          <w:lang w:val="sk-SK"/>
        </w:rPr>
        <w:t>plynárenstve</w:t>
      </w:r>
      <w:r w:rsidR="00FE1163">
        <w:rPr>
          <w:b w:val="0"/>
          <w:lang w:val="sk-SK"/>
        </w:rPr>
        <w:t xml:space="preserve"> </w:t>
      </w:r>
      <w:r w:rsidR="00FE1163" w:rsidRPr="00FE1163">
        <w:rPr>
          <w:b w:val="0"/>
          <w:lang w:val="sk-SK"/>
        </w:rPr>
        <w:t>a zahŕňa tieto časti: dodávka a spotreba plynu, predpokladaná spotreba a</w:t>
      </w:r>
      <w:r w:rsidR="00FE1163">
        <w:rPr>
          <w:b w:val="0"/>
          <w:lang w:val="sk-SK"/>
        </w:rPr>
        <w:t> </w:t>
      </w:r>
      <w:r w:rsidR="00FE1163" w:rsidRPr="00FE1163">
        <w:rPr>
          <w:b w:val="0"/>
          <w:lang w:val="sk-SK"/>
        </w:rPr>
        <w:t>dostupné</w:t>
      </w:r>
      <w:r w:rsidR="00FE1163">
        <w:rPr>
          <w:b w:val="0"/>
          <w:lang w:val="sk-SK"/>
        </w:rPr>
        <w:t xml:space="preserve"> </w:t>
      </w:r>
      <w:r w:rsidR="00FE1163" w:rsidRPr="00FE1163">
        <w:rPr>
          <w:b w:val="0"/>
          <w:lang w:val="sk-SK"/>
        </w:rPr>
        <w:t>dodávky, úloha orgánov štátnej správy v súvislosti s bezpečnosťou dodávky, kvalita a úroveň údržby plynárenských sietí, predpokladaná ďalšia kapacita plynárenských sietí a zásobníkov plynu, ako aj opatrenia na pokrytie špičkovej spotreby a riešenie v prípade výpadku v dodávke plynu.</w:t>
      </w:r>
    </w:p>
    <w:p w:rsidR="00341134" w:rsidRPr="00FE1163" w:rsidRDefault="00341134" w:rsidP="00341134">
      <w:pPr>
        <w:pStyle w:val="Zkladntext"/>
        <w:spacing w:before="0" w:after="0"/>
        <w:ind w:firstLine="703"/>
        <w:rPr>
          <w:b w:val="0"/>
          <w:lang w:val="sk-SK"/>
        </w:rPr>
      </w:pPr>
    </w:p>
    <w:p w:rsidR="00102024" w:rsidRDefault="00FE1163" w:rsidP="00341134">
      <w:pPr>
        <w:pStyle w:val="Zkladntext"/>
        <w:spacing w:before="0" w:after="0"/>
        <w:ind w:firstLine="703"/>
        <w:rPr>
          <w:b w:val="0"/>
          <w:lang w:val="sk-SK"/>
        </w:rPr>
      </w:pPr>
      <w:r w:rsidRPr="00FE1163">
        <w:rPr>
          <w:b w:val="0"/>
          <w:lang w:val="sk-SK"/>
        </w:rPr>
        <w:t>Popisuje opatrenia, ktoré boli na prijaté v legislatívnej oblasti – predovšetkým zabezpečenie štandardu bezpečnosti dodávky plynu a úloh</w:t>
      </w:r>
      <w:r>
        <w:rPr>
          <w:b w:val="0"/>
          <w:lang w:val="sk-SK"/>
        </w:rPr>
        <w:t>u</w:t>
      </w:r>
      <w:r w:rsidRPr="00FE1163">
        <w:rPr>
          <w:b w:val="0"/>
          <w:lang w:val="sk-SK"/>
        </w:rPr>
        <w:t xml:space="preserve"> MH SR ako tzv. zodpovedného orgánu pre túto oblasť, ako aj realizovan</w:t>
      </w:r>
      <w:r>
        <w:rPr>
          <w:b w:val="0"/>
          <w:lang w:val="sk-SK"/>
        </w:rPr>
        <w:t>é</w:t>
      </w:r>
      <w:r w:rsidRPr="00FE1163">
        <w:rPr>
          <w:b w:val="0"/>
          <w:lang w:val="sk-SK"/>
        </w:rPr>
        <w:t xml:space="preserve"> technick</w:t>
      </w:r>
      <w:r>
        <w:rPr>
          <w:b w:val="0"/>
          <w:lang w:val="sk-SK"/>
        </w:rPr>
        <w:t>é</w:t>
      </w:r>
      <w:r w:rsidRPr="00FE1163">
        <w:rPr>
          <w:b w:val="0"/>
          <w:lang w:val="sk-SK"/>
        </w:rPr>
        <w:t xml:space="preserve"> riešenia u jednotlivých prevádzkovateľov plynárenskej infraštruktúry.</w:t>
      </w:r>
    </w:p>
    <w:p w:rsidR="00DF4A82" w:rsidRDefault="00DF4A82" w:rsidP="00341134">
      <w:pPr>
        <w:pStyle w:val="Zkladntext"/>
        <w:spacing w:before="0" w:after="0"/>
        <w:ind w:firstLine="703"/>
        <w:rPr>
          <w:b w:val="0"/>
          <w:lang w:val="sk-SK"/>
        </w:rPr>
      </w:pPr>
    </w:p>
    <w:p w:rsidR="00DF4A82" w:rsidRDefault="00DF4A82" w:rsidP="00341134">
      <w:pPr>
        <w:pStyle w:val="Zkladntext"/>
        <w:spacing w:before="0" w:after="0"/>
        <w:ind w:firstLine="703"/>
        <w:rPr>
          <w:b w:val="0"/>
          <w:lang w:val="sk-SK"/>
        </w:rPr>
      </w:pPr>
      <w:r w:rsidRPr="00DF4A82">
        <w:rPr>
          <w:b w:val="0"/>
          <w:lang w:val="sk-SK"/>
        </w:rPr>
        <w:t>Materiál bol prerokovaný vo Výbore Bezpečnostnej rady Slovenskej republiky pre energetickú bezpečnosť na zasadnutí, ktoré sa uskutočnilo dňa 22. augusta 2017.</w:t>
      </w:r>
      <w:bookmarkStart w:id="0" w:name="_GoBack"/>
      <w:bookmarkEnd w:id="0"/>
    </w:p>
    <w:p w:rsidR="007626C3" w:rsidRDefault="007626C3" w:rsidP="00FE1163">
      <w:pPr>
        <w:pStyle w:val="Zkladntext"/>
        <w:spacing w:line="360" w:lineRule="auto"/>
        <w:ind w:firstLine="703"/>
        <w:sectPr w:rsidR="007626C3" w:rsidSect="007E1470">
          <w:headerReference w:type="even" r:id="rId11"/>
          <w:headerReference w:type="default" r:id="rId12"/>
          <w:pgSz w:w="11907" w:h="16839" w:code="9"/>
          <w:pgMar w:top="1418" w:right="1418" w:bottom="1418" w:left="1418" w:header="709" w:footer="709" w:gutter="0"/>
          <w:cols w:space="708"/>
          <w:docGrid w:linePitch="360"/>
        </w:sectPr>
      </w:pPr>
    </w:p>
    <w:p w:rsidR="00341134" w:rsidRPr="00341134" w:rsidRDefault="00341134" w:rsidP="00341134">
      <w:pPr>
        <w:keepNext/>
        <w:spacing w:before="60"/>
        <w:jc w:val="both"/>
        <w:outlineLvl w:val="0"/>
        <w:rPr>
          <w:b/>
          <w:bCs/>
        </w:rPr>
      </w:pPr>
      <w:r w:rsidRPr="00341134">
        <w:rPr>
          <w:b/>
          <w:bCs/>
        </w:rPr>
        <w:lastRenderedPageBreak/>
        <w:t>1. Úvod</w:t>
      </w:r>
    </w:p>
    <w:p w:rsidR="00341134" w:rsidRPr="00341134" w:rsidRDefault="00341134" w:rsidP="00341134">
      <w:pPr>
        <w:spacing w:before="60"/>
        <w:jc w:val="both"/>
      </w:pPr>
    </w:p>
    <w:p w:rsidR="00341134" w:rsidRPr="00341134" w:rsidRDefault="00341134" w:rsidP="00341134">
      <w:pPr>
        <w:jc w:val="both"/>
      </w:pPr>
      <w:r w:rsidRPr="00341134">
        <w:t>Správu o monitorovaní bezpečnosti dodávok zemného plynu Ministerstvo hospodárstva Slovenskej republiky (ďalej len „ministerstvo“) uverejňuje každoročne na základe ustanovenia § 88 ods. 2 písm. j) a ods. 11 zákona č. 251/2012 Z. z. o energetike a o zmene a doplnení niektorých zákonov v znení neskorších predpisov (ďalej len „zákon o energetike“).</w:t>
      </w:r>
    </w:p>
    <w:p w:rsidR="00341134" w:rsidRPr="00341134" w:rsidRDefault="00341134" w:rsidP="00341134">
      <w:pPr>
        <w:jc w:val="both"/>
      </w:pPr>
    </w:p>
    <w:p w:rsidR="00341134" w:rsidRPr="00341134" w:rsidRDefault="00341134" w:rsidP="00341134">
      <w:pPr>
        <w:jc w:val="both"/>
      </w:pPr>
      <w:r w:rsidRPr="00341134">
        <w:t>Správa je vypracovaná v súlade so štruktúrou podľa článku 5 smernice Európskeho parlamentu a Rady č. 2009/73/ES z 13. júla 2009 o spoločných pravidlách pre vnútorný trh s plynom, ktorou sa zrušuje smernica 2003/55/ES ako aj v zmysle ustanovení n</w:t>
      </w:r>
      <w:r w:rsidRPr="00341134">
        <w:rPr>
          <w:color w:val="000000"/>
        </w:rPr>
        <w:t xml:space="preserve">ariadenia Európskeho parlamentu a Rady (EÚ) č. 994/2010 </w:t>
      </w:r>
      <w:r w:rsidRPr="00341134">
        <w:rPr>
          <w:szCs w:val="16"/>
        </w:rPr>
        <w:t>z 20. októbra 2010 o opatreniach na zaistenie bezpečnosti dodávky plynu, ktorým sa zrušuje smernica Rady 2004/67/ES</w:t>
      </w:r>
      <w:r w:rsidRPr="00341134">
        <w:rPr>
          <w:color w:val="000000"/>
        </w:rPr>
        <w:t xml:space="preserve"> (ďalej len „nariadenie“).</w:t>
      </w:r>
    </w:p>
    <w:p w:rsidR="00341134" w:rsidRPr="00341134" w:rsidRDefault="00341134" w:rsidP="00341134">
      <w:pPr>
        <w:jc w:val="both"/>
      </w:pPr>
    </w:p>
    <w:p w:rsidR="00341134" w:rsidRPr="00341134" w:rsidRDefault="00341134" w:rsidP="00341134">
      <w:pPr>
        <w:jc w:val="both"/>
      </w:pPr>
      <w:r w:rsidRPr="00341134">
        <w:t>Bezpečnosť dodávky plynu je zákonom o energetike definovaná ako schopnosť siete zásobovať koncových odberateľov plynu, zabezpečenie technickej bezpečnosti energetických zariadení a rovnováhy ponuky a dopytu plynu na vymedzenom území alebo jeho časti.</w:t>
      </w:r>
    </w:p>
    <w:p w:rsidR="00341134" w:rsidRPr="00341134" w:rsidRDefault="00341134" w:rsidP="00341134">
      <w:pPr>
        <w:jc w:val="both"/>
      </w:pPr>
    </w:p>
    <w:p w:rsidR="00341134" w:rsidRPr="00341134" w:rsidRDefault="00341134" w:rsidP="00341134">
      <w:pPr>
        <w:jc w:val="both"/>
      </w:pPr>
      <w:r w:rsidRPr="00341134">
        <w:t xml:space="preserve">Od 1. januára 2005 bola zákonom o energetike ustanovená kompetencia ministerstva vo vzťahu k sledovaniu dodržiavania bezpečnosti dodávok plynu a uverejneniu Správy o výsledkoch monitorovania bezpečnosti dodávok plynu. Správu vypracováva ministerstvo s využitím podkladov od účastníkov trhu s plynom poskytovaných na základe vyhlášky Ministerstva hospodárstva Slovenskej republiky č. 193/2014 Z. z., ktorou sa ustanovujú podrobnosti o rozsahu a postupe pri poskytovaní informácií nevyhnutných na výkon štátnej správy (ďalej len „vyhláška č. 193/2014“). </w:t>
      </w:r>
    </w:p>
    <w:p w:rsidR="00341134" w:rsidRPr="00341134" w:rsidRDefault="00341134" w:rsidP="00341134">
      <w:pPr>
        <w:jc w:val="both"/>
      </w:pPr>
    </w:p>
    <w:p w:rsidR="00341134" w:rsidRPr="00341134" w:rsidRDefault="00341134" w:rsidP="00341134">
      <w:pPr>
        <w:jc w:val="both"/>
      </w:pPr>
      <w:r w:rsidRPr="00341134">
        <w:t>Táto správa sa primárne zaoberá obdobím od 1. januára 2016 do 31. decembra 2016, pokiaľ nie je uvedené inak.</w:t>
      </w:r>
    </w:p>
    <w:p w:rsidR="00341134" w:rsidRPr="00341134" w:rsidRDefault="00341134" w:rsidP="00341134">
      <w:pPr>
        <w:spacing w:before="60"/>
        <w:jc w:val="both"/>
        <w:rPr>
          <w:b/>
          <w:bCs/>
        </w:rPr>
      </w:pPr>
    </w:p>
    <w:p w:rsidR="00341134" w:rsidRPr="00341134" w:rsidRDefault="00341134" w:rsidP="00341134">
      <w:pPr>
        <w:spacing w:before="60"/>
        <w:jc w:val="both"/>
        <w:rPr>
          <w:b/>
          <w:bCs/>
        </w:rPr>
      </w:pPr>
    </w:p>
    <w:p w:rsidR="00341134" w:rsidRPr="00341134" w:rsidRDefault="00341134" w:rsidP="00341134">
      <w:pPr>
        <w:spacing w:before="60"/>
        <w:jc w:val="both"/>
        <w:rPr>
          <w:b/>
          <w:bCs/>
        </w:rPr>
      </w:pPr>
      <w:r w:rsidRPr="00341134">
        <w:rPr>
          <w:b/>
          <w:bCs/>
        </w:rPr>
        <w:t>2. Dodávka a spotreba plynu, očakávaná spotreba a dostupné dodávky</w:t>
      </w:r>
    </w:p>
    <w:p w:rsidR="00341134" w:rsidRPr="00341134" w:rsidRDefault="00341134" w:rsidP="00341134">
      <w:pPr>
        <w:spacing w:before="60"/>
        <w:jc w:val="both"/>
      </w:pPr>
    </w:p>
    <w:p w:rsidR="00341134" w:rsidRPr="00341134" w:rsidRDefault="00341134" w:rsidP="00341134">
      <w:pPr>
        <w:jc w:val="both"/>
      </w:pPr>
      <w:r w:rsidRPr="00341134">
        <w:t>Spotreba zemného plynu v Slovenskej republike v roku 2016 bola mierne nad 4,8 mld. m</w:t>
      </w:r>
      <w:r w:rsidRPr="00341134">
        <w:rPr>
          <w:vertAlign w:val="superscript"/>
        </w:rPr>
        <w:t>3</w:t>
      </w:r>
      <w:r w:rsidRPr="00341134">
        <w:t>. Zhruba 98 % domácej spotreby plynu tvorí import.</w:t>
      </w:r>
    </w:p>
    <w:p w:rsidR="00341134" w:rsidRPr="00341134" w:rsidRDefault="00341134" w:rsidP="00341134">
      <w:pPr>
        <w:jc w:val="both"/>
      </w:pPr>
    </w:p>
    <w:p w:rsidR="00341134" w:rsidRPr="00341134" w:rsidRDefault="00341134" w:rsidP="00341134">
      <w:pPr>
        <w:spacing w:before="60"/>
        <w:jc w:val="both"/>
      </w:pPr>
      <w:r w:rsidRPr="00341134">
        <w:t>Domáca ťažba zemného plynu v roku 2016 dosiahla 89 mil. m</w:t>
      </w:r>
      <w:r w:rsidRPr="00341134">
        <w:rPr>
          <w:vertAlign w:val="superscript"/>
        </w:rPr>
        <w:t>3</w:t>
      </w:r>
      <w:r w:rsidRPr="00341134">
        <w:t>. V dlhodobom horizonte sa predpokladá pokračovanie ťažby zemného plynu zo súčasných zdrojov s klesajúcim trendom. Zmeny do tohto trendu môžu priniesť len novoobjavené ložiská – ťažené objemy však budú závisieť od rozsahu, charakteru a lokalizácie prípadných nových ložísk. Nezanedbateľným faktorom bude aj ekonomická náročnosť ťažby z takýchto ložísk.</w:t>
      </w:r>
    </w:p>
    <w:p w:rsidR="00341134" w:rsidRPr="00341134" w:rsidRDefault="00341134" w:rsidP="00341134">
      <w:pPr>
        <w:jc w:val="both"/>
      </w:pPr>
    </w:p>
    <w:p w:rsidR="00341134" w:rsidRPr="00341134" w:rsidRDefault="00341134" w:rsidP="00341134">
      <w:pPr>
        <w:jc w:val="both"/>
      </w:pPr>
      <w:r w:rsidRPr="00341134">
        <w:t>Trh s plynom na Slovensku je reálne otvorený od roku 2009, kedy svoju činnosť v oblasti dodávky zemného plynu priemyselným odberateľom začalo viacero spoločností. Od roku 2011 začali spoločnosti dodávať zemný plyn aj odberateľom plynu v domácnosti.</w:t>
      </w:r>
    </w:p>
    <w:p w:rsidR="00341134" w:rsidRPr="00341134" w:rsidRDefault="00341134" w:rsidP="00341134">
      <w:pPr>
        <w:jc w:val="both"/>
      </w:pPr>
    </w:p>
    <w:p w:rsidR="00341134" w:rsidRPr="00341134" w:rsidRDefault="00341134" w:rsidP="00341134">
      <w:pPr>
        <w:jc w:val="both"/>
      </w:pPr>
      <w:r w:rsidRPr="00341134">
        <w:t xml:space="preserve">Najväčší podiel na slovenskom trhu so zemným plynom si udržala aj v roku 2016 spoločnosť </w:t>
      </w:r>
      <w:r w:rsidRPr="00341134">
        <w:rPr>
          <w:u w:val="single"/>
        </w:rPr>
        <w:t>Slovenský plynárenský priemysel</w:t>
      </w:r>
      <w:r w:rsidRPr="00341134">
        <w:t xml:space="preserve">, a.s. (SPP, a.s.). Ostatní dodávatelia plynu pokračovali v rozvoji svojich obchodných aktivít a získavaní zákazníkov, pričom aj v roku 2016 sa zvýšil celkový podiel tzv. alternatívnych dodávateľov plynu na trhu. </w:t>
      </w:r>
    </w:p>
    <w:p w:rsidR="00341134" w:rsidRPr="00341134" w:rsidRDefault="00341134" w:rsidP="00341134">
      <w:pPr>
        <w:jc w:val="both"/>
      </w:pPr>
    </w:p>
    <w:p w:rsidR="00341134" w:rsidRPr="00341134" w:rsidRDefault="00341134" w:rsidP="00341134">
      <w:pPr>
        <w:jc w:val="both"/>
      </w:pPr>
      <w:r w:rsidRPr="00341134">
        <w:t xml:space="preserve">Najvýznamnejšími spoločnosťami v dodávke plynu koncovým odberateľom sú ďalej </w:t>
      </w:r>
      <w:proofErr w:type="spellStart"/>
      <w:r w:rsidRPr="00341134">
        <w:rPr>
          <w:u w:val="single"/>
        </w:rPr>
        <w:t>innogy</w:t>
      </w:r>
      <w:proofErr w:type="spellEnd"/>
      <w:r w:rsidRPr="00341134">
        <w:rPr>
          <w:u w:val="single"/>
        </w:rPr>
        <w:t xml:space="preserve"> Slovensko</w:t>
      </w:r>
      <w:r w:rsidRPr="00341134">
        <w:t xml:space="preserve">, s.r.o. (bývalý RWE </w:t>
      </w:r>
      <w:proofErr w:type="spellStart"/>
      <w:r w:rsidRPr="00341134">
        <w:t>Gas</w:t>
      </w:r>
      <w:proofErr w:type="spellEnd"/>
      <w:r w:rsidRPr="00341134">
        <w:t xml:space="preserve"> Slovensko, s.r.o.); </w:t>
      </w:r>
      <w:r w:rsidRPr="00341134">
        <w:rPr>
          <w:u w:val="single"/>
        </w:rPr>
        <w:t>ELGAS</w:t>
      </w:r>
      <w:r w:rsidRPr="00341134">
        <w:t xml:space="preserve">, s.r.o.; </w:t>
      </w:r>
      <w:r w:rsidRPr="00341134">
        <w:rPr>
          <w:u w:val="single"/>
        </w:rPr>
        <w:t>ČEZ Slovensko</w:t>
      </w:r>
      <w:r w:rsidRPr="00341134">
        <w:t>, s.r.o.</w:t>
      </w:r>
      <w:r w:rsidRPr="00341134">
        <w:rPr>
          <w:u w:val="single"/>
        </w:rPr>
        <w:t xml:space="preserve"> </w:t>
      </w:r>
      <w:r w:rsidRPr="00341134">
        <w:t>a </w:t>
      </w:r>
      <w:r w:rsidRPr="00341134">
        <w:rPr>
          <w:u w:val="single"/>
        </w:rPr>
        <w:t>ZSE Energia</w:t>
      </w:r>
      <w:r w:rsidRPr="00341134">
        <w:t>, a.s.</w:t>
      </w:r>
    </w:p>
    <w:p w:rsidR="00341134" w:rsidRPr="00341134" w:rsidRDefault="00341134" w:rsidP="00341134">
      <w:pPr>
        <w:jc w:val="both"/>
      </w:pPr>
    </w:p>
    <w:p w:rsidR="00341134" w:rsidRPr="00341134" w:rsidRDefault="00341134" w:rsidP="00341134">
      <w:pPr>
        <w:jc w:val="both"/>
      </w:pPr>
      <w:r w:rsidRPr="00341134">
        <w:t>Pre najbližšie obdobie (3 až 5 rokov) sa očakáva skôr stagnácia spotreby plynu predovšetkým s prihliadnutím na celosvetový ekonomický vývoj. Pre rôzne spoločnosti boli v zmysle energetickej legislatívy osvedčenia na výstavbu energetických zariadení, prípadne podnikateľské subjekty zverejnili svoje zámery v tejto oblasti (nové zdroje na výrobu elektriny a tepla z plynu). Samotná realizácia investičných zámerov je však rozhodnutím jednotlivých spoločností, pričom rozhodovanie je ovplyvnené viacerými faktormi ako sú napr. trhová cena elektrickej energie, trhová cena plynu ako vstupnej komodity atď.</w:t>
      </w:r>
    </w:p>
    <w:p w:rsidR="00341134" w:rsidRPr="00341134" w:rsidRDefault="00341134" w:rsidP="00341134">
      <w:pPr>
        <w:jc w:val="both"/>
      </w:pPr>
    </w:p>
    <w:p w:rsidR="00341134" w:rsidRPr="00341134" w:rsidRDefault="00341134" w:rsidP="00341134">
      <w:pPr>
        <w:jc w:val="both"/>
      </w:pPr>
      <w:r w:rsidRPr="00341134">
        <w:t>Ďalšími faktormi, ktoré budú vplývať na úroveň spotreby je možné uviesť priemernú ročnú teplotu ako aj pokračovanie realizácie rôznych opatrení súvisiacich s energetickou efektívnosťou  napr. zatepľovania budov prípadne moderných technologických riešení pre budovy. V segmente domácností bude mať na úroveň spotreby vplyv vývoj ceny plynu ako aj dostupnosť alternatívnych palív. Pozitívnu úlohu v oblasti cien môže zohrať konkurencia jednotlivých dodávateľov plynu pôsobiacich na trhu.</w:t>
      </w:r>
    </w:p>
    <w:p w:rsidR="00341134" w:rsidRPr="00341134" w:rsidRDefault="00341134" w:rsidP="00341134">
      <w:pPr>
        <w:jc w:val="both"/>
      </w:pPr>
    </w:p>
    <w:p w:rsidR="00341134" w:rsidRPr="00341134" w:rsidRDefault="00341134" w:rsidP="00341134">
      <w:pPr>
        <w:spacing w:before="60"/>
        <w:jc w:val="both"/>
      </w:pPr>
      <w:r w:rsidRPr="00341134">
        <w:t>Predpoklad spotreby zemného plynu s výhľadom do roku 2021: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91"/>
        <w:gridCol w:w="1329"/>
        <w:gridCol w:w="1329"/>
        <w:gridCol w:w="1325"/>
        <w:gridCol w:w="1319"/>
        <w:gridCol w:w="1319"/>
      </w:tblGrid>
      <w:tr w:rsidR="00341134" w:rsidRPr="00341134" w:rsidTr="002F0857">
        <w:tc>
          <w:tcPr>
            <w:tcW w:w="1406" w:type="pct"/>
            <w:shd w:val="clear" w:color="auto" w:fill="FFFFFF"/>
          </w:tcPr>
          <w:p w:rsidR="00341134" w:rsidRPr="00341134" w:rsidRDefault="00341134" w:rsidP="00341134">
            <w:pPr>
              <w:spacing w:before="60" w:line="360" w:lineRule="atLeast"/>
              <w:jc w:val="center"/>
              <w:rPr>
                <w:lang w:eastAsia="de-DE"/>
              </w:rPr>
            </w:pPr>
            <w:r w:rsidRPr="00341134">
              <w:rPr>
                <w:lang w:eastAsia="de-DE"/>
              </w:rPr>
              <w:t xml:space="preserve">Rok </w:t>
            </w:r>
          </w:p>
        </w:tc>
        <w:tc>
          <w:tcPr>
            <w:tcW w:w="721" w:type="pct"/>
            <w:shd w:val="clear" w:color="auto" w:fill="FFFFFF"/>
          </w:tcPr>
          <w:p w:rsidR="00341134" w:rsidRPr="00341134" w:rsidRDefault="00341134" w:rsidP="00341134">
            <w:pPr>
              <w:spacing w:before="60" w:line="360" w:lineRule="atLeast"/>
              <w:jc w:val="center"/>
              <w:rPr>
                <w:b/>
                <w:szCs w:val="20"/>
                <w:lang w:eastAsia="de-DE"/>
              </w:rPr>
            </w:pPr>
            <w:r w:rsidRPr="00341134">
              <w:rPr>
                <w:b/>
                <w:szCs w:val="20"/>
                <w:lang w:eastAsia="de-DE"/>
              </w:rPr>
              <w:t>2017</w:t>
            </w:r>
          </w:p>
        </w:tc>
        <w:tc>
          <w:tcPr>
            <w:tcW w:w="721" w:type="pct"/>
            <w:shd w:val="clear" w:color="auto" w:fill="FFFFFF"/>
          </w:tcPr>
          <w:p w:rsidR="00341134" w:rsidRPr="00341134" w:rsidRDefault="00341134" w:rsidP="00341134">
            <w:pPr>
              <w:spacing w:before="60" w:line="360" w:lineRule="atLeast"/>
              <w:jc w:val="center"/>
              <w:rPr>
                <w:b/>
                <w:szCs w:val="20"/>
                <w:lang w:eastAsia="de-DE"/>
              </w:rPr>
            </w:pPr>
            <w:r w:rsidRPr="00341134">
              <w:rPr>
                <w:b/>
                <w:szCs w:val="20"/>
                <w:lang w:eastAsia="de-DE"/>
              </w:rPr>
              <w:t>2018</w:t>
            </w:r>
          </w:p>
        </w:tc>
        <w:tc>
          <w:tcPr>
            <w:tcW w:w="719" w:type="pct"/>
            <w:shd w:val="clear" w:color="auto" w:fill="FFFFFF"/>
          </w:tcPr>
          <w:p w:rsidR="00341134" w:rsidRPr="00341134" w:rsidRDefault="00341134" w:rsidP="00341134">
            <w:pPr>
              <w:spacing w:before="60" w:line="360" w:lineRule="atLeast"/>
              <w:jc w:val="center"/>
              <w:rPr>
                <w:b/>
                <w:szCs w:val="20"/>
                <w:lang w:eastAsia="de-DE"/>
              </w:rPr>
            </w:pPr>
            <w:r w:rsidRPr="00341134">
              <w:rPr>
                <w:b/>
                <w:szCs w:val="20"/>
                <w:lang w:eastAsia="de-DE"/>
              </w:rPr>
              <w:t>2019</w:t>
            </w:r>
          </w:p>
        </w:tc>
        <w:tc>
          <w:tcPr>
            <w:tcW w:w="716" w:type="pct"/>
            <w:shd w:val="clear" w:color="auto" w:fill="FFFFFF"/>
          </w:tcPr>
          <w:p w:rsidR="00341134" w:rsidRPr="00341134" w:rsidRDefault="00341134" w:rsidP="00341134">
            <w:pPr>
              <w:spacing w:before="60" w:line="360" w:lineRule="atLeast"/>
              <w:jc w:val="center"/>
              <w:rPr>
                <w:b/>
                <w:szCs w:val="20"/>
                <w:lang w:eastAsia="de-DE"/>
              </w:rPr>
            </w:pPr>
            <w:r w:rsidRPr="00341134">
              <w:rPr>
                <w:b/>
                <w:szCs w:val="20"/>
                <w:lang w:eastAsia="de-DE"/>
              </w:rPr>
              <w:t>2020</w:t>
            </w:r>
          </w:p>
        </w:tc>
        <w:tc>
          <w:tcPr>
            <w:tcW w:w="716" w:type="pct"/>
            <w:shd w:val="clear" w:color="auto" w:fill="FFFFFF"/>
          </w:tcPr>
          <w:p w:rsidR="00341134" w:rsidRPr="00341134" w:rsidRDefault="00341134" w:rsidP="00341134">
            <w:pPr>
              <w:spacing w:before="60" w:line="360" w:lineRule="atLeast"/>
              <w:jc w:val="center"/>
              <w:rPr>
                <w:b/>
                <w:szCs w:val="20"/>
                <w:lang w:eastAsia="de-DE"/>
              </w:rPr>
            </w:pPr>
            <w:r w:rsidRPr="00341134">
              <w:rPr>
                <w:b/>
                <w:szCs w:val="20"/>
                <w:lang w:eastAsia="de-DE"/>
              </w:rPr>
              <w:t>2021</w:t>
            </w:r>
          </w:p>
        </w:tc>
      </w:tr>
      <w:tr w:rsidR="00341134" w:rsidRPr="00341134" w:rsidTr="002F0857">
        <w:tc>
          <w:tcPr>
            <w:tcW w:w="1406" w:type="pct"/>
          </w:tcPr>
          <w:p w:rsidR="00341134" w:rsidRPr="00341134" w:rsidRDefault="00341134" w:rsidP="00341134">
            <w:pPr>
              <w:spacing w:before="60" w:line="360" w:lineRule="atLeast"/>
              <w:jc w:val="center"/>
              <w:rPr>
                <w:bCs/>
                <w:szCs w:val="20"/>
                <w:lang w:eastAsia="de-DE"/>
              </w:rPr>
            </w:pPr>
            <w:r w:rsidRPr="00341134">
              <w:rPr>
                <w:bCs/>
                <w:szCs w:val="20"/>
                <w:lang w:eastAsia="de-DE"/>
              </w:rPr>
              <w:t xml:space="preserve">Celková spotreba </w:t>
            </w:r>
            <w:r w:rsidRPr="00341134">
              <w:rPr>
                <w:sz w:val="23"/>
                <w:szCs w:val="20"/>
                <w:lang w:eastAsia="de-DE"/>
              </w:rPr>
              <w:t>[mld. m</w:t>
            </w:r>
            <w:r w:rsidRPr="00341134">
              <w:rPr>
                <w:sz w:val="23"/>
                <w:szCs w:val="20"/>
                <w:vertAlign w:val="superscript"/>
                <w:lang w:eastAsia="de-DE"/>
              </w:rPr>
              <w:t>3</w:t>
            </w:r>
            <w:r w:rsidRPr="00341134">
              <w:rPr>
                <w:sz w:val="23"/>
                <w:szCs w:val="20"/>
                <w:lang w:eastAsia="de-DE"/>
              </w:rPr>
              <w:t>]</w:t>
            </w:r>
          </w:p>
        </w:tc>
        <w:tc>
          <w:tcPr>
            <w:tcW w:w="721" w:type="pct"/>
          </w:tcPr>
          <w:p w:rsidR="00341134" w:rsidRPr="00341134" w:rsidRDefault="00341134" w:rsidP="00341134">
            <w:pPr>
              <w:spacing w:before="60" w:line="360" w:lineRule="atLeast"/>
              <w:jc w:val="center"/>
              <w:rPr>
                <w:bCs/>
                <w:szCs w:val="20"/>
                <w:lang w:eastAsia="de-DE"/>
              </w:rPr>
            </w:pPr>
            <w:r w:rsidRPr="00341134">
              <w:rPr>
                <w:bCs/>
                <w:szCs w:val="20"/>
                <w:lang w:eastAsia="de-DE"/>
              </w:rPr>
              <w:t>4,6</w:t>
            </w:r>
          </w:p>
        </w:tc>
        <w:tc>
          <w:tcPr>
            <w:tcW w:w="721" w:type="pct"/>
          </w:tcPr>
          <w:p w:rsidR="00341134" w:rsidRPr="00341134" w:rsidRDefault="00341134" w:rsidP="00341134">
            <w:pPr>
              <w:spacing w:before="60" w:line="360" w:lineRule="atLeast"/>
              <w:jc w:val="center"/>
              <w:rPr>
                <w:bCs/>
                <w:szCs w:val="20"/>
                <w:lang w:eastAsia="de-DE"/>
              </w:rPr>
            </w:pPr>
            <w:r w:rsidRPr="00341134">
              <w:rPr>
                <w:bCs/>
                <w:szCs w:val="20"/>
                <w:lang w:eastAsia="de-DE"/>
              </w:rPr>
              <w:t>4,6</w:t>
            </w:r>
          </w:p>
        </w:tc>
        <w:tc>
          <w:tcPr>
            <w:tcW w:w="719" w:type="pct"/>
          </w:tcPr>
          <w:p w:rsidR="00341134" w:rsidRPr="00341134" w:rsidRDefault="00341134" w:rsidP="00341134">
            <w:pPr>
              <w:spacing w:before="60" w:line="360" w:lineRule="atLeast"/>
              <w:jc w:val="center"/>
              <w:rPr>
                <w:bCs/>
                <w:szCs w:val="20"/>
                <w:lang w:eastAsia="de-DE"/>
              </w:rPr>
            </w:pPr>
            <w:r w:rsidRPr="00341134">
              <w:rPr>
                <w:bCs/>
                <w:szCs w:val="20"/>
                <w:lang w:eastAsia="de-DE"/>
              </w:rPr>
              <w:t>4,6</w:t>
            </w:r>
          </w:p>
        </w:tc>
        <w:tc>
          <w:tcPr>
            <w:tcW w:w="716" w:type="pct"/>
          </w:tcPr>
          <w:p w:rsidR="00341134" w:rsidRPr="00341134" w:rsidRDefault="00341134" w:rsidP="00341134">
            <w:pPr>
              <w:spacing w:before="60" w:line="360" w:lineRule="atLeast"/>
              <w:jc w:val="center"/>
              <w:rPr>
                <w:bCs/>
                <w:szCs w:val="20"/>
                <w:lang w:eastAsia="de-DE"/>
              </w:rPr>
            </w:pPr>
            <w:r w:rsidRPr="00341134">
              <w:rPr>
                <w:bCs/>
                <w:szCs w:val="20"/>
                <w:lang w:eastAsia="de-DE"/>
              </w:rPr>
              <w:t>4,5</w:t>
            </w:r>
          </w:p>
        </w:tc>
        <w:tc>
          <w:tcPr>
            <w:tcW w:w="716" w:type="pct"/>
          </w:tcPr>
          <w:p w:rsidR="00341134" w:rsidRPr="00341134" w:rsidRDefault="00341134" w:rsidP="00341134">
            <w:pPr>
              <w:spacing w:before="60" w:line="360" w:lineRule="atLeast"/>
              <w:jc w:val="center"/>
              <w:rPr>
                <w:bCs/>
                <w:szCs w:val="20"/>
                <w:lang w:eastAsia="de-DE"/>
              </w:rPr>
            </w:pPr>
            <w:r w:rsidRPr="00341134">
              <w:rPr>
                <w:bCs/>
                <w:szCs w:val="20"/>
                <w:lang w:eastAsia="de-DE"/>
              </w:rPr>
              <w:t>4,4</w:t>
            </w:r>
          </w:p>
        </w:tc>
      </w:tr>
    </w:tbl>
    <w:p w:rsidR="00341134" w:rsidRPr="00341134" w:rsidRDefault="00341134" w:rsidP="00341134">
      <w:pPr>
        <w:spacing w:before="60"/>
        <w:jc w:val="both"/>
        <w:rPr>
          <w:bCs/>
          <w:i/>
          <w:sz w:val="16"/>
          <w:szCs w:val="16"/>
        </w:rPr>
      </w:pPr>
      <w:r w:rsidRPr="00341134">
        <w:rPr>
          <w:bCs/>
          <w:i/>
          <w:sz w:val="16"/>
          <w:szCs w:val="16"/>
        </w:rPr>
        <w:t>Zdroj: SPP – distribúcia, a.s.</w:t>
      </w:r>
    </w:p>
    <w:p w:rsidR="00341134" w:rsidRPr="00341134" w:rsidRDefault="00341134" w:rsidP="00341134">
      <w:pPr>
        <w:spacing w:before="60"/>
        <w:jc w:val="both"/>
        <w:rPr>
          <w:b/>
          <w:bCs/>
        </w:rPr>
      </w:pPr>
    </w:p>
    <w:p w:rsidR="00341134" w:rsidRPr="00341134" w:rsidRDefault="00341134" w:rsidP="00341134">
      <w:pPr>
        <w:spacing w:before="60"/>
        <w:jc w:val="both"/>
        <w:rPr>
          <w:b/>
          <w:bCs/>
        </w:rPr>
      </w:pPr>
      <w:r w:rsidRPr="00341134">
        <w:rPr>
          <w:b/>
          <w:bCs/>
        </w:rPr>
        <w:t>3. Úloha orgánov štátnej správy</w:t>
      </w:r>
    </w:p>
    <w:p w:rsidR="00341134" w:rsidRPr="00341134" w:rsidRDefault="00341134" w:rsidP="00341134">
      <w:pPr>
        <w:spacing w:before="60"/>
        <w:jc w:val="both"/>
      </w:pPr>
    </w:p>
    <w:p w:rsidR="00341134" w:rsidRPr="00341134" w:rsidRDefault="00341134" w:rsidP="00341134">
      <w:pPr>
        <w:jc w:val="both"/>
      </w:pPr>
      <w:r w:rsidRPr="00341134">
        <w:t>Ministerstvo vykonáva štátnu správu v oblasti plynárenstva v rozsahu, ktorý je ustanovený zákonom o energetike. V súvislosti s bezpečnosťou dodávky plynu:</w:t>
      </w:r>
    </w:p>
    <w:p w:rsidR="00341134" w:rsidRPr="00341134" w:rsidRDefault="00341134" w:rsidP="00341134">
      <w:pPr>
        <w:numPr>
          <w:ilvl w:val="0"/>
          <w:numId w:val="1"/>
        </w:numPr>
        <w:tabs>
          <w:tab w:val="clear" w:pos="720"/>
          <w:tab w:val="num" w:pos="360"/>
        </w:tabs>
        <w:ind w:left="360"/>
        <w:jc w:val="both"/>
      </w:pPr>
      <w:r w:rsidRPr="00341134">
        <w:t>zabezpečuje sledovanie dodržiavania bezpečnosti dodávky plynu,</w:t>
      </w:r>
    </w:p>
    <w:p w:rsidR="00341134" w:rsidRPr="00341134" w:rsidRDefault="00341134" w:rsidP="00341134">
      <w:pPr>
        <w:numPr>
          <w:ilvl w:val="0"/>
          <w:numId w:val="1"/>
        </w:numPr>
        <w:tabs>
          <w:tab w:val="clear" w:pos="720"/>
          <w:tab w:val="num" w:pos="360"/>
        </w:tabs>
        <w:ind w:left="360"/>
        <w:jc w:val="both"/>
      </w:pPr>
      <w:r w:rsidRPr="00341134">
        <w:t>prijíma opatrenia zamerané na zabezpečenie bezpečnosti dodávok plynu,</w:t>
      </w:r>
    </w:p>
    <w:p w:rsidR="00341134" w:rsidRPr="00341134" w:rsidRDefault="00341134" w:rsidP="00341134">
      <w:pPr>
        <w:numPr>
          <w:ilvl w:val="0"/>
          <w:numId w:val="1"/>
        </w:numPr>
        <w:tabs>
          <w:tab w:val="clear" w:pos="720"/>
          <w:tab w:val="num" w:pos="360"/>
        </w:tabs>
        <w:ind w:left="360"/>
        <w:jc w:val="both"/>
      </w:pPr>
      <w:r w:rsidRPr="00341134">
        <w:t>určuje rozsah kritérií technickej bezpečnosti siete,</w:t>
      </w:r>
    </w:p>
    <w:p w:rsidR="00341134" w:rsidRPr="00341134" w:rsidRDefault="00341134" w:rsidP="00341134">
      <w:pPr>
        <w:numPr>
          <w:ilvl w:val="0"/>
          <w:numId w:val="1"/>
        </w:numPr>
        <w:tabs>
          <w:tab w:val="clear" w:pos="720"/>
          <w:tab w:val="num" w:pos="360"/>
        </w:tabs>
        <w:ind w:left="360"/>
        <w:jc w:val="both"/>
      </w:pPr>
      <w:r w:rsidRPr="00341134">
        <w:t>určuje povinnosti vo všeobecnom hospodárskom záujme,</w:t>
      </w:r>
    </w:p>
    <w:p w:rsidR="00341134" w:rsidRPr="00341134" w:rsidRDefault="00341134" w:rsidP="00341134">
      <w:pPr>
        <w:numPr>
          <w:ilvl w:val="0"/>
          <w:numId w:val="1"/>
        </w:numPr>
        <w:tabs>
          <w:tab w:val="clear" w:pos="720"/>
          <w:tab w:val="num" w:pos="360"/>
        </w:tabs>
        <w:ind w:left="360"/>
        <w:jc w:val="both"/>
      </w:pPr>
      <w:r w:rsidRPr="00341134">
        <w:t>určuje povinnosti a rozhoduje o uplatnení povinností vo všeobecnom hospodárskom záujme,</w:t>
      </w:r>
    </w:p>
    <w:p w:rsidR="00341134" w:rsidRPr="00341134" w:rsidRDefault="00341134" w:rsidP="00341134">
      <w:pPr>
        <w:numPr>
          <w:ilvl w:val="0"/>
          <w:numId w:val="1"/>
        </w:numPr>
        <w:tabs>
          <w:tab w:val="clear" w:pos="720"/>
          <w:tab w:val="num" w:pos="360"/>
        </w:tabs>
        <w:ind w:left="360"/>
        <w:jc w:val="both"/>
      </w:pPr>
      <w:r w:rsidRPr="00341134">
        <w:t>rozhoduje o uplatnení opatrení, ktoré súvisia s ohrozením celistvosti a integrity siete alebo s ohrozením bezpečnosti a spoľahlivosti prevádzky siete.</w:t>
      </w:r>
    </w:p>
    <w:p w:rsidR="00341134" w:rsidRPr="00341134" w:rsidRDefault="00341134" w:rsidP="00341134">
      <w:pPr>
        <w:jc w:val="both"/>
      </w:pPr>
    </w:p>
    <w:p w:rsidR="00341134" w:rsidRPr="00341134" w:rsidRDefault="00341134" w:rsidP="00341134">
      <w:pPr>
        <w:jc w:val="both"/>
        <w:rPr>
          <w:szCs w:val="28"/>
        </w:rPr>
      </w:pPr>
      <w:r w:rsidRPr="00341134">
        <w:rPr>
          <w:szCs w:val="28"/>
        </w:rPr>
        <w:t>Všeobecným hospodárskym záujmom v energetike sa na účely zákona o energetike rozumie aj zabezpečenie bezpečnosti siete vrátane zabezpečenia pravidelnosti, kvality a ceny dodávok plynu a energetickej efektívnosti.</w:t>
      </w:r>
    </w:p>
    <w:p w:rsidR="00341134" w:rsidRPr="00341134" w:rsidRDefault="00341134" w:rsidP="00341134">
      <w:pPr>
        <w:jc w:val="both"/>
        <w:rPr>
          <w:szCs w:val="28"/>
        </w:rPr>
      </w:pPr>
    </w:p>
    <w:p w:rsidR="00341134" w:rsidRPr="00341134" w:rsidRDefault="00341134" w:rsidP="00341134">
      <w:pPr>
        <w:jc w:val="both"/>
        <w:rPr>
          <w:szCs w:val="28"/>
        </w:rPr>
      </w:pPr>
      <w:r w:rsidRPr="00341134">
        <w:rPr>
          <w:szCs w:val="28"/>
        </w:rPr>
        <w:t xml:space="preserve">Všeobecný hospodársky záujem v energetike schvaľuje vláda Slovenskej republiky na návrh ministerstva. Ministerstvo môže vo všeobecnom hospodárskom záujme uložiť povinnosť prevádzkovateľovi siete, dodávateľovi plynu a prevádzkovateľovi zásobníka zabezpečiť aj bezpečnosť, pravidelnosť, kvalitu a cenu dodávky plynu. Takto uložené povinnosti musia byť jednoznačné, vykonateľné, kontrolovateľné, transparentné, nediskriminačné a musia </w:t>
      </w:r>
      <w:r w:rsidRPr="00341134">
        <w:rPr>
          <w:szCs w:val="28"/>
        </w:rPr>
        <w:lastRenderedPageBreak/>
        <w:t>zabezpečiť rovnosť prístupu pre plynárenské podniky v členských štátoch ku koncovým odberateľom na vymedzenom území.</w:t>
      </w:r>
    </w:p>
    <w:p w:rsidR="00341134" w:rsidRPr="00341134" w:rsidRDefault="00341134" w:rsidP="00341134">
      <w:pPr>
        <w:jc w:val="both"/>
        <w:rPr>
          <w:szCs w:val="28"/>
        </w:rPr>
      </w:pPr>
    </w:p>
    <w:p w:rsidR="00341134" w:rsidRPr="00341134" w:rsidRDefault="00341134" w:rsidP="00341134">
      <w:pPr>
        <w:jc w:val="both"/>
        <w:rPr>
          <w:color w:val="000000"/>
          <w:szCs w:val="20"/>
        </w:rPr>
      </w:pPr>
      <w:r w:rsidRPr="00341134">
        <w:rPr>
          <w:color w:val="000000"/>
          <w:szCs w:val="20"/>
        </w:rPr>
        <w:t xml:space="preserve">Ministerstvo zároveň </w:t>
      </w:r>
      <w:r w:rsidRPr="00341134">
        <w:rPr>
          <w:rFonts w:hint="eastAsia"/>
          <w:color w:val="000000"/>
          <w:szCs w:val="20"/>
        </w:rPr>
        <w:t xml:space="preserve">uverejňuje každoročne do 31. júla </w:t>
      </w:r>
      <w:r w:rsidRPr="00341134">
        <w:rPr>
          <w:color w:val="000000"/>
          <w:szCs w:val="20"/>
        </w:rPr>
        <w:t>S</w:t>
      </w:r>
      <w:r w:rsidRPr="00341134">
        <w:rPr>
          <w:rFonts w:hint="eastAsia"/>
          <w:color w:val="000000"/>
          <w:szCs w:val="20"/>
        </w:rPr>
        <w:t>právu o výsledkoch monitorovania bezpečnosti</w:t>
      </w:r>
      <w:r w:rsidRPr="00341134">
        <w:rPr>
          <w:color w:val="000000"/>
          <w:szCs w:val="20"/>
        </w:rPr>
        <w:t xml:space="preserve"> dodávok plynu, ktorá obsahuje aj informácie o všetkých prijatých a predpokladaných opatreniach </w:t>
      </w:r>
      <w:r w:rsidRPr="00341134">
        <w:rPr>
          <w:rFonts w:hint="eastAsia"/>
          <w:color w:val="000000"/>
          <w:szCs w:val="20"/>
        </w:rPr>
        <w:t>na riešenie bezpečnosti dodávok plynu</w:t>
      </w:r>
      <w:r w:rsidRPr="00341134">
        <w:rPr>
          <w:color w:val="000000"/>
          <w:szCs w:val="20"/>
        </w:rPr>
        <w:t>. S</w:t>
      </w:r>
      <w:r w:rsidRPr="00341134">
        <w:rPr>
          <w:rFonts w:hint="eastAsia"/>
          <w:color w:val="000000"/>
          <w:szCs w:val="20"/>
        </w:rPr>
        <w:t>práv</w:t>
      </w:r>
      <w:r w:rsidRPr="00341134">
        <w:rPr>
          <w:color w:val="000000"/>
          <w:szCs w:val="20"/>
        </w:rPr>
        <w:t>u</w:t>
      </w:r>
      <w:r w:rsidRPr="00341134">
        <w:rPr>
          <w:rFonts w:hint="eastAsia"/>
          <w:color w:val="000000"/>
          <w:szCs w:val="20"/>
        </w:rPr>
        <w:t xml:space="preserve"> uverejňuje vo vestníku</w:t>
      </w:r>
      <w:r w:rsidRPr="00341134">
        <w:rPr>
          <w:color w:val="000000"/>
          <w:szCs w:val="20"/>
        </w:rPr>
        <w:t xml:space="preserve"> ministerstva a na webovom sídle ministerstva.</w:t>
      </w:r>
    </w:p>
    <w:p w:rsidR="00341134" w:rsidRPr="00341134" w:rsidRDefault="00341134" w:rsidP="00341134">
      <w:pPr>
        <w:jc w:val="both"/>
        <w:rPr>
          <w:color w:val="000000"/>
          <w:szCs w:val="20"/>
        </w:rPr>
      </w:pPr>
    </w:p>
    <w:p w:rsidR="00341134" w:rsidRPr="00341134" w:rsidRDefault="00341134" w:rsidP="00341134">
      <w:pPr>
        <w:jc w:val="both"/>
      </w:pPr>
      <w:r w:rsidRPr="00341134">
        <w:rPr>
          <w:color w:val="000000"/>
          <w:szCs w:val="20"/>
        </w:rPr>
        <w:t xml:space="preserve">Ministerstvo stanovilo systém monitorovania a zbierania údajov pre zabezpečenie sledovania dodržiavania bezpečnosti dodávky plynu vyhláškou č. 193/2014. </w:t>
      </w:r>
      <w:r w:rsidRPr="00341134">
        <w:t xml:space="preserve">Prevádzkovatelia plynárenskej infraštruktúry (prepravná sieť, distribučné siete, zásobníky plynu), výrobcovia plynu ako aj dodávatelia plynu poskytujú ministerstvu podľa zákona o energetike a vyhlášky č. 193/2014 informácie o stave sietí, maximálnych </w:t>
      </w:r>
      <w:proofErr w:type="spellStart"/>
      <w:r w:rsidRPr="00341134">
        <w:t>vtlačných</w:t>
      </w:r>
      <w:proofErr w:type="spellEnd"/>
      <w:r w:rsidRPr="00341134">
        <w:t xml:space="preserve"> a ťažobných výkonoch zásobníka, stave zásob na začiatku </w:t>
      </w:r>
      <w:proofErr w:type="spellStart"/>
      <w:r w:rsidRPr="00341134">
        <w:t>vtlačnej</w:t>
      </w:r>
      <w:proofErr w:type="spellEnd"/>
      <w:r w:rsidRPr="00341134">
        <w:t xml:space="preserve"> sezóny resp. ťažobnej sezóny, o počte užívateľov zásobníka, výrobe plynu a dodávkach plynu, prepravenom a distribuovanom množstve plynu, počte pripojených koncových odberateľov plynu, počte odberateľov plynu v domácnosti, kvalite a úrovni údržby sietí a zariadení zásobníka, opatreniach na pokrytie špičkovej spotreby plynu a riešení výpadku v dodávkach plynu. Takisto informujú aj o  neplánovanom  znížení výroby, prepravy, distribúcie a  dodávok plynu</w:t>
      </w:r>
    </w:p>
    <w:p w:rsidR="00341134" w:rsidRPr="00341134" w:rsidRDefault="00341134" w:rsidP="00341134">
      <w:pPr>
        <w:jc w:val="both"/>
      </w:pPr>
    </w:p>
    <w:p w:rsidR="00341134" w:rsidRPr="00341134" w:rsidRDefault="00341134" w:rsidP="00341134">
      <w:pPr>
        <w:jc w:val="both"/>
      </w:pPr>
    </w:p>
    <w:p w:rsidR="00341134" w:rsidRPr="00341134" w:rsidRDefault="00341134" w:rsidP="00341134">
      <w:pPr>
        <w:spacing w:before="60"/>
        <w:jc w:val="both"/>
        <w:rPr>
          <w:b/>
          <w:bCs/>
        </w:rPr>
      </w:pPr>
      <w:r w:rsidRPr="00341134">
        <w:rPr>
          <w:b/>
          <w:bCs/>
        </w:rPr>
        <w:t>4. Kvalita a úroveň údržby plynárenských sietí, predpokladaná ďalšia kapacita plynárenských sietí a zásobníkov</w:t>
      </w:r>
    </w:p>
    <w:p w:rsidR="00341134" w:rsidRPr="00341134" w:rsidRDefault="00341134" w:rsidP="00341134">
      <w:pPr>
        <w:spacing w:before="60"/>
        <w:jc w:val="both"/>
      </w:pPr>
    </w:p>
    <w:p w:rsidR="00341134" w:rsidRPr="00341134" w:rsidRDefault="00341134" w:rsidP="00341134">
      <w:pPr>
        <w:jc w:val="both"/>
      </w:pPr>
      <w:r w:rsidRPr="00341134">
        <w:t xml:space="preserve">Plynárenská sústava Slovenskej republiky je tvorená prepravnou sieťou, distribučnými sieťami a podzemnými zásobníkmi zemného plynu. Zásobníky zohrávajú významnú úlohu pri zabezpečovaní bezpečnosti dodávky plynu. Plynárenská sieť je vzájomne prepojená so sieťami susedných krajín – Ukrajinou, Českou republikou,  Rakúskom a Maďarskom. V blízkosti slovensko-rakúskej hranice sa nachádza významný plynárenský hub </w:t>
      </w:r>
      <w:proofErr w:type="spellStart"/>
      <w:r w:rsidRPr="00341134">
        <w:t>Baumgarten</w:t>
      </w:r>
      <w:proofErr w:type="spellEnd"/>
      <w:r w:rsidRPr="00341134">
        <w:t>, ktorý je križovatkou prepravných sietí viacerých štátov, ktoré sú v už prevádzke (Rakúsko, Nemecko, Taliansko, Slovinsko a Maďarsko) a je aj predpokladaným konečným bodom plánovaných projektov prepravných plynovodov v rámci tzv. Južného koridoru.</w:t>
      </w:r>
    </w:p>
    <w:p w:rsidR="00341134" w:rsidRPr="00341134" w:rsidRDefault="00341134" w:rsidP="00341134">
      <w:pPr>
        <w:jc w:val="both"/>
      </w:pPr>
    </w:p>
    <w:p w:rsidR="00341134" w:rsidRPr="00341134" w:rsidRDefault="00341134" w:rsidP="00341134">
      <w:pPr>
        <w:jc w:val="both"/>
      </w:pPr>
      <w:r w:rsidRPr="00341134">
        <w:t xml:space="preserve">V prevádzke </w:t>
      </w:r>
      <w:r w:rsidRPr="00341134">
        <w:rPr>
          <w:u w:val="single"/>
        </w:rPr>
        <w:t>prepravnej siete neboli počas roka 2016 zaznamenané žiadne výpadky</w:t>
      </w:r>
      <w:r w:rsidRPr="00341134">
        <w:t>, ktoré by mali vplyv na dodávku zemného plynu pre odberateľov v Slovenskej republike alebo užívateľov siete, ktorí zemný plyn cez územie Slovenska prepravujú do ďalších krajín.</w:t>
      </w:r>
    </w:p>
    <w:p w:rsidR="00341134" w:rsidRPr="00341134" w:rsidRDefault="00341134" w:rsidP="00341134">
      <w:pPr>
        <w:jc w:val="both"/>
      </w:pPr>
    </w:p>
    <w:p w:rsidR="00341134" w:rsidRPr="00341134" w:rsidRDefault="00341134" w:rsidP="00341134">
      <w:pPr>
        <w:jc w:val="both"/>
      </w:pPr>
      <w:r w:rsidRPr="00341134">
        <w:t xml:space="preserve">V novembri 2008 bola podpísaná dlhodobá zmluva o preprave plynu medzi spoločnosťami </w:t>
      </w:r>
      <w:proofErr w:type="spellStart"/>
      <w:r w:rsidRPr="00341134">
        <w:t>eustream</w:t>
      </w:r>
      <w:proofErr w:type="spellEnd"/>
      <w:r w:rsidRPr="00341134">
        <w:t>, a.s. a </w:t>
      </w:r>
      <w:proofErr w:type="spellStart"/>
      <w:r w:rsidRPr="00341134">
        <w:t>Gazprom</w:t>
      </w:r>
      <w:proofErr w:type="spellEnd"/>
      <w:r w:rsidRPr="00341134">
        <w:t xml:space="preserve"> Export, ktorá je najvýznamnejšou zmluvou v oblasti prepravy plynu. Zmluva je platná od 1. januára 2009, doba platnosti je 20 rokov.</w:t>
      </w:r>
    </w:p>
    <w:p w:rsidR="00341134" w:rsidRPr="00341134" w:rsidRDefault="00341134" w:rsidP="00341134">
      <w:pPr>
        <w:jc w:val="both"/>
      </w:pPr>
    </w:p>
    <w:p w:rsidR="00341134" w:rsidRPr="00341134" w:rsidRDefault="00341134" w:rsidP="00341134">
      <w:pPr>
        <w:jc w:val="both"/>
      </w:pPr>
      <w:r w:rsidRPr="00341134">
        <w:t xml:space="preserve">S cieľom zabezpečiť integritu, spoľahlivosť,  bezpečnosť a efektívne prevádzkovanie prepravnej siete v Slovenskej republike prevádzkovateľ prepravnej siete – spoločnosť </w:t>
      </w:r>
      <w:proofErr w:type="spellStart"/>
      <w:r w:rsidRPr="00341134">
        <w:t>eustream</w:t>
      </w:r>
      <w:proofErr w:type="spellEnd"/>
      <w:r w:rsidRPr="00341134">
        <w:t>, a.s. – vykonáva inšpekcie, preventívne opravy a údržbu plynárenských zariadení podľa stanovených kritérií. Údržba bola vykonávaná na základe výsledkov diagnostických prác na úrovni kompresorových staníc ako aj na líniovej časti siete v kvalite zodpovedajúcej európskym štandardom. Taktiež sa realizovalo odstraňovanie nedostatkov zistených vonkajšou a vnútornou inšpekciou plynovodov opravami alebo rekonštrukciami plynárenských zariadení. Prevádzkovateľ prepravnej siete plánuje realizovať opravné práce v rozsahu potrebnom pre bezproblémovú prevádzkyschopnosť prepravnej siete.</w:t>
      </w:r>
    </w:p>
    <w:p w:rsidR="00341134" w:rsidRPr="00341134" w:rsidRDefault="00341134" w:rsidP="00341134">
      <w:pPr>
        <w:jc w:val="both"/>
      </w:pPr>
    </w:p>
    <w:p w:rsidR="00341134" w:rsidRPr="00341134" w:rsidRDefault="00341134" w:rsidP="00341134">
      <w:pPr>
        <w:jc w:val="both"/>
      </w:pPr>
      <w:r w:rsidRPr="00341134">
        <w:t>K 1. januáru 2017 predstavuje prepravná sieť takmer 2 270 km plynovodov a 4 kompresorové stanice. Kapacita prepravnej siete je na úrovni vyše 90 mld. m</w:t>
      </w:r>
      <w:r w:rsidRPr="00341134">
        <w:rPr>
          <w:vertAlign w:val="superscript"/>
        </w:rPr>
        <w:t>3</w:t>
      </w:r>
      <w:r w:rsidRPr="00341134">
        <w:t xml:space="preserve"> ročne. Slovenská prepravná sieť je významnou súčasťou európskej plynárenskej siete a predstavuje spoľahlivú a bezpečnú prepravnú cestu, ktorou sa zemný plyn prepravuje do štátov strednej a západnej Európy. V prípade zvýšeného záujmu o prepravu je možné s relatívne nižšími nákladmi oproti novým projektom zvýšiť súčasnú kapacitu prepravnej siete.</w:t>
      </w:r>
    </w:p>
    <w:p w:rsidR="00341134" w:rsidRPr="00341134" w:rsidRDefault="00341134" w:rsidP="00341134">
      <w:pPr>
        <w:jc w:val="both"/>
      </w:pPr>
    </w:p>
    <w:p w:rsidR="00341134" w:rsidRPr="00341134" w:rsidRDefault="00341134" w:rsidP="00341134">
      <w:pPr>
        <w:jc w:val="both"/>
      </w:pPr>
      <w:r w:rsidRPr="00341134">
        <w:t>Nové prepojenie medzi prepravnými sieťami Slovenska a Maďarska, ktoré bolo vybudované po analýze situácie počas tzv. plynovej krízy zo začiatku roka 2009, bolo do komerčnej prevádzky uvedené dňa 1. júla 2015.</w:t>
      </w:r>
    </w:p>
    <w:p w:rsidR="00341134" w:rsidRPr="00341134" w:rsidRDefault="00341134" w:rsidP="00341134">
      <w:pPr>
        <w:jc w:val="both"/>
      </w:pPr>
    </w:p>
    <w:p w:rsidR="00341134" w:rsidRPr="00341134" w:rsidRDefault="00341134" w:rsidP="00341134">
      <w:pPr>
        <w:jc w:val="both"/>
      </w:pPr>
      <w:r w:rsidRPr="00341134">
        <w:t>Vzájomné prepojenia s Českou republikou a Rakúskom sú po úpravách technicky pripravené na zabezpečenie fyzického reverzného toku plynu.</w:t>
      </w:r>
    </w:p>
    <w:p w:rsidR="00341134" w:rsidRPr="00341134" w:rsidRDefault="00341134" w:rsidP="00341134">
      <w:pPr>
        <w:jc w:val="both"/>
      </w:pPr>
    </w:p>
    <w:p w:rsidR="00341134" w:rsidRPr="00341134" w:rsidRDefault="00341134" w:rsidP="00341134">
      <w:pPr>
        <w:jc w:val="both"/>
      </w:pPr>
      <w:r w:rsidRPr="00341134">
        <w:t xml:space="preserve">V prípade projektu prepojenia prepravných sietí Slovenska a Poľska sa postupovalo v zmysle vzájomných dohôd prevádzkovateľov prepravných sietí </w:t>
      </w:r>
      <w:proofErr w:type="spellStart"/>
      <w:r w:rsidRPr="00341134">
        <w:t>eustream</w:t>
      </w:r>
      <w:proofErr w:type="spellEnd"/>
      <w:r w:rsidRPr="00341134">
        <w:t>, a.s. a GAZ-SYSTEM S.A.</w:t>
      </w:r>
    </w:p>
    <w:p w:rsidR="00341134" w:rsidRPr="00341134" w:rsidRDefault="00341134" w:rsidP="00341134">
      <w:pPr>
        <w:jc w:val="both"/>
      </w:pPr>
      <w:r w:rsidRPr="00341134">
        <w:t xml:space="preserve">Delegovaným nariadením Komisie (EÚ) č. 1391/2013 zo 14. októbra 2013, ktorým sa mení nariadenie Európskeho parlamentu a Rady (EÚ) č. 347/2013 o usmerneniach pre </w:t>
      </w:r>
      <w:proofErr w:type="spellStart"/>
      <w:r w:rsidRPr="00341134">
        <w:t>transeurópsku</w:t>
      </w:r>
      <w:proofErr w:type="spellEnd"/>
      <w:r w:rsidRPr="00341134">
        <w:t xml:space="preserve"> energetickú infraštruktúru, pokiaľ ide zoznam projektov spoločného záujmu pre Úniu (tzv. PCI) bol schválený zoznam projektov. V rámci bodu 6 „Prioritný koridor Severojužné prepojenia plynovodov v stredovýchodnej a juhovýchodnej Európe (‚NSI plyn východ‘)“ bol zaradený aj projekt </w:t>
      </w:r>
      <w:proofErr w:type="spellStart"/>
      <w:r w:rsidRPr="00341134">
        <w:t>slovensko</w:t>
      </w:r>
      <w:proofErr w:type="spellEnd"/>
      <w:r w:rsidRPr="00341134">
        <w:t xml:space="preserve"> – poľského prepojenia. Projekt bol rovnako zaradený aj do tzv. druhého zoznamu PCI v zmysle delegovaného rozhodnutia Komisie (EÚ) 2016/89 z 18. novembra 2015, ktorým sa mení nariadenie Európskeho parlamentu a Rady (EÚ) č. 347/2013 (ďalej len „rozhodnutie Komisie 2016/89“).</w:t>
      </w:r>
    </w:p>
    <w:p w:rsidR="00341134" w:rsidRPr="00341134" w:rsidRDefault="00341134" w:rsidP="00341134">
      <w:pPr>
        <w:jc w:val="both"/>
      </w:pPr>
    </w:p>
    <w:p w:rsidR="00341134" w:rsidRPr="00341134" w:rsidRDefault="00341134" w:rsidP="00341134">
      <w:pPr>
        <w:jc w:val="both"/>
      </w:pPr>
      <w:r w:rsidRPr="00341134">
        <w:t>Dňa 22. novembra 2013 bola v Bratislave podpísaná Dohoda medzi vládou Slovenskej republiky a vládou Poľskej republiky o spolupráci pri realizácii projektu plynovodu spájajúceho poľskú prepravnú sieť a slovenskú prepravnú sieť. Pracovná skupina zriadená na základe tejto medzivládnej dohody (v ktorej sú zastúpené príslušné ministerstvá, regulačné úrady ako aj prevádzkovatelia) uskutočňuje rokovania v prípade potreby riešenia otázok súvisiacich s týmto projektom.</w:t>
      </w:r>
    </w:p>
    <w:p w:rsidR="00341134" w:rsidRPr="00341134" w:rsidRDefault="00341134" w:rsidP="00341134">
      <w:pPr>
        <w:jc w:val="both"/>
      </w:pPr>
    </w:p>
    <w:p w:rsidR="00341134" w:rsidRPr="00341134" w:rsidRDefault="00341134" w:rsidP="00341134">
      <w:pPr>
        <w:jc w:val="both"/>
      </w:pPr>
      <w:r w:rsidRPr="00341134">
        <w:t xml:space="preserve">Po finančnej podpore vo výške 4,6 mil. € na prípravu projektovej dokumentácie v roku 2015, získal projekt </w:t>
      </w:r>
      <w:proofErr w:type="spellStart"/>
      <w:r w:rsidRPr="00341134">
        <w:t>slovensko</w:t>
      </w:r>
      <w:proofErr w:type="spellEnd"/>
      <w:r w:rsidRPr="00341134">
        <w:t xml:space="preserve"> – poľského prepojenia na základe príslušnej žiadosti aj finančnú podporu na práce spojené s realizáciou plynovodu vo výške takmer 108 mil. € na základe rozhodnutia vo februári 2017.</w:t>
      </w:r>
    </w:p>
    <w:p w:rsidR="00341134" w:rsidRPr="00341134" w:rsidRDefault="00341134" w:rsidP="00341134">
      <w:pPr>
        <w:jc w:val="both"/>
      </w:pPr>
    </w:p>
    <w:p w:rsidR="00341134" w:rsidRPr="00341134" w:rsidRDefault="00341134" w:rsidP="00341134">
      <w:pPr>
        <w:jc w:val="both"/>
      </w:pPr>
      <w:r w:rsidRPr="00341134">
        <w:t xml:space="preserve">Memorandum o porozumení, ktoré bolo podpísané dňa 28. apríla 2014 medzi spoločnosťami </w:t>
      </w:r>
      <w:proofErr w:type="spellStart"/>
      <w:r w:rsidRPr="00341134">
        <w:t>Ukrtransgaz</w:t>
      </w:r>
      <w:proofErr w:type="spellEnd"/>
      <w:r w:rsidRPr="00341134">
        <w:t xml:space="preserve"> a </w:t>
      </w:r>
      <w:proofErr w:type="spellStart"/>
      <w:r w:rsidRPr="00341134">
        <w:t>eustream</w:t>
      </w:r>
      <w:proofErr w:type="spellEnd"/>
      <w:r w:rsidRPr="00341134">
        <w:t xml:space="preserve"> sa týkalo sprevádzkovania plynovodu, ktorý by umožnil reverznú dodávku plynu na Ukrajinu. Realizované riešenie spočívalo v rýchlom sprevádzkovaní nevyužívaného plynovodu Vojany – Užhorod (hraničný bod Budince; tzv. malý reverz). Do komerčnej prevádzky bol spustený 2. septembra 2014 za účasti premiérov Slovenska a Ukrajiny ako aj vysokého predstaviteľa Európskej komisie. Toto riešenie je optimálne z pohľadu bezpečnosti dodávok plynu pre SR ako aj EÚ a tiež aj z hľadiska technického, právneho, časového a plnej kompatibility s legislatívnym rámcom EÚ.</w:t>
      </w:r>
    </w:p>
    <w:p w:rsidR="00341134" w:rsidRPr="00341134" w:rsidRDefault="00341134" w:rsidP="00341134">
      <w:pPr>
        <w:jc w:val="both"/>
      </w:pPr>
    </w:p>
    <w:p w:rsidR="00341134" w:rsidRPr="00341134" w:rsidRDefault="00341134" w:rsidP="00341134">
      <w:pPr>
        <w:jc w:val="both"/>
      </w:pPr>
      <w:r w:rsidRPr="00341134">
        <w:lastRenderedPageBreak/>
        <w:t>Plynovod dokáže zabezpečiť prepravnú kapacitu na úrovni až 40 mil. m</w:t>
      </w:r>
      <w:r w:rsidRPr="00341134">
        <w:rPr>
          <w:vertAlign w:val="superscript"/>
        </w:rPr>
        <w:t>3</w:t>
      </w:r>
      <w:r w:rsidRPr="00341134">
        <w:t xml:space="preserve"> denne (z toho 27 mil. m</w:t>
      </w:r>
      <w:r w:rsidRPr="00341134">
        <w:rPr>
          <w:vertAlign w:val="superscript"/>
        </w:rPr>
        <w:t>3</w:t>
      </w:r>
      <w:r w:rsidRPr="00341134">
        <w:t xml:space="preserve"> je poskytovaných na pevnej báze), pričom v ročnom vyjadrení ide o možnosť prepraviť na Ukrajinu až 14,6 mld. m</w:t>
      </w:r>
      <w:r w:rsidRPr="00341134">
        <w:rPr>
          <w:vertAlign w:val="superscript"/>
        </w:rPr>
        <w:t>3</w:t>
      </w:r>
      <w:r w:rsidRPr="00341134">
        <w:t xml:space="preserve"> zemného plynu.</w:t>
      </w:r>
    </w:p>
    <w:p w:rsidR="00341134" w:rsidRPr="00341134" w:rsidRDefault="00341134" w:rsidP="00341134">
      <w:pPr>
        <w:jc w:val="both"/>
      </w:pPr>
    </w:p>
    <w:p w:rsidR="00341134" w:rsidRPr="00341134" w:rsidRDefault="00341134" w:rsidP="00341134">
      <w:pPr>
        <w:tabs>
          <w:tab w:val="left" w:pos="720"/>
        </w:tabs>
        <w:spacing w:line="264" w:lineRule="auto"/>
        <w:jc w:val="both"/>
        <w:rPr>
          <w:bCs/>
        </w:rPr>
      </w:pPr>
      <w:proofErr w:type="spellStart"/>
      <w:r w:rsidRPr="00341134">
        <w:t>Eustream</w:t>
      </w:r>
      <w:proofErr w:type="spellEnd"/>
      <w:r w:rsidRPr="00341134">
        <w:t xml:space="preserve">, a.s. predstavil v závere roka 2014 koncept plynovodu </w:t>
      </w:r>
      <w:proofErr w:type="spellStart"/>
      <w:r w:rsidRPr="00341134">
        <w:t>Eastring</w:t>
      </w:r>
      <w:proofErr w:type="spellEnd"/>
      <w:r w:rsidRPr="00341134">
        <w:t xml:space="preserve">. </w:t>
      </w:r>
      <w:r w:rsidRPr="00341134">
        <w:rPr>
          <w:lang w:eastAsia="en-US"/>
        </w:rPr>
        <w:t xml:space="preserve">Realizácia projektu </w:t>
      </w:r>
      <w:proofErr w:type="spellStart"/>
      <w:r w:rsidRPr="00341134">
        <w:rPr>
          <w:lang w:eastAsia="en-US"/>
        </w:rPr>
        <w:t>Eastring</w:t>
      </w:r>
      <w:proofErr w:type="spellEnd"/>
      <w:r w:rsidRPr="00341134">
        <w:rPr>
          <w:lang w:eastAsia="en-US"/>
        </w:rPr>
        <w:t xml:space="preserve"> v zmysle predstaveného konceptu prepojenia západoeurópskych trhov s krajinami predovšetkým juhovýchodnej Európy je riešením pre dosiahnutie strategického cieľa zachovať či dokonca zvýšiť objemy prepraveného plynu cez slovenskú prepravnú sieť, najmä v súvislosti s možnosťou, že spoločnosť </w:t>
      </w:r>
      <w:proofErr w:type="spellStart"/>
      <w:r w:rsidRPr="00341134">
        <w:rPr>
          <w:lang w:eastAsia="en-US"/>
        </w:rPr>
        <w:t>Gazprom</w:t>
      </w:r>
      <w:proofErr w:type="spellEnd"/>
      <w:r w:rsidRPr="00341134">
        <w:rPr>
          <w:lang w:eastAsia="en-US"/>
        </w:rPr>
        <w:t xml:space="preserve"> nebude pokračovať po roku 2019 s dodávkou plynu do EÚ cez Ukrajinu.</w:t>
      </w:r>
      <w:r w:rsidRPr="00341134">
        <w:rPr>
          <w:bCs/>
        </w:rPr>
        <w:t xml:space="preserve"> Realizácia projektu plynovodu </w:t>
      </w:r>
      <w:proofErr w:type="spellStart"/>
      <w:r w:rsidRPr="00341134">
        <w:rPr>
          <w:bCs/>
        </w:rPr>
        <w:t>Eastring</w:t>
      </w:r>
      <w:proofErr w:type="spellEnd"/>
      <w:r w:rsidRPr="00341134">
        <w:rPr>
          <w:bCs/>
        </w:rPr>
        <w:t xml:space="preserve"> by do značnej miery prispela k zvýšeniu významu úlohy Slovenska ako križovatky pre plynárenské prepojenia a jeho schopnosť zaistiť prepravu plynu reverzným tokom celému regiónu. Projekt, ktorý je navrhnutý ako obojsmerný je preto možné považovať za cestu pre nových potenciálnych dodávateľov predovšetkým z Kaspického regiónu resp. potenciálneho tzv. tureckého plynového hubu na európske trhy a zvýšenie úrovne bezpečnosti dodávok plynu najmä z hľadiska diverzifikácie zdrojov.</w:t>
      </w:r>
    </w:p>
    <w:p w:rsidR="00341134" w:rsidRPr="00341134" w:rsidRDefault="00341134" w:rsidP="00341134">
      <w:pPr>
        <w:tabs>
          <w:tab w:val="left" w:pos="720"/>
        </w:tabs>
        <w:spacing w:line="264" w:lineRule="auto"/>
        <w:jc w:val="both"/>
        <w:rPr>
          <w:bCs/>
        </w:rPr>
      </w:pPr>
    </w:p>
    <w:p w:rsidR="00341134" w:rsidRPr="00341134" w:rsidRDefault="00341134" w:rsidP="00341134">
      <w:pPr>
        <w:tabs>
          <w:tab w:val="left" w:pos="720"/>
        </w:tabs>
        <w:spacing w:line="264" w:lineRule="auto"/>
        <w:jc w:val="both"/>
      </w:pPr>
      <w:r w:rsidRPr="00341134">
        <w:t xml:space="preserve">Rozhodnutím Komisie 2016/89 bol projekt plynovodu </w:t>
      </w:r>
      <w:proofErr w:type="spellStart"/>
      <w:r w:rsidRPr="00341134">
        <w:t>Eastring</w:t>
      </w:r>
      <w:proofErr w:type="spellEnd"/>
      <w:r w:rsidRPr="00341134">
        <w:t xml:space="preserve"> zaradený do zoznamu projektov spoločného záujmu v rámci bodu 6.25 „Infraštruktúra na prepravu nového plynu do strednej a juhovýchodnej Európy s cieľom diverzifikácie“. Vo februári 2017 bol projekt podporený sumou 1 mil. € na vypracovanie štúdie realizovateľnosti.</w:t>
      </w:r>
    </w:p>
    <w:p w:rsidR="00341134" w:rsidRPr="00341134" w:rsidRDefault="00341134" w:rsidP="00341134">
      <w:pPr>
        <w:tabs>
          <w:tab w:val="left" w:pos="720"/>
        </w:tabs>
        <w:spacing w:line="264" w:lineRule="auto"/>
        <w:jc w:val="both"/>
      </w:pPr>
    </w:p>
    <w:p w:rsidR="00341134" w:rsidRPr="00341134" w:rsidRDefault="00341134" w:rsidP="00341134">
      <w:pPr>
        <w:tabs>
          <w:tab w:val="left" w:pos="720"/>
        </w:tabs>
        <w:spacing w:line="264" w:lineRule="auto"/>
        <w:jc w:val="both"/>
        <w:rPr>
          <w:bCs/>
        </w:rPr>
      </w:pPr>
      <w:r w:rsidRPr="00341134">
        <w:t xml:space="preserve">Na začiatku roka 2017 bol spustený proces, ktorý sa týka prípravy tretieho zoznamu PCI. Jeho schválenie sa očakáva v poslednom štvrťroku. Slovensko bude opäť podporovať zaradenie </w:t>
      </w:r>
      <w:proofErr w:type="spellStart"/>
      <w:r w:rsidRPr="00341134">
        <w:t>slovensko</w:t>
      </w:r>
      <w:proofErr w:type="spellEnd"/>
      <w:r w:rsidRPr="00341134">
        <w:t xml:space="preserve"> - poľského prepojenia ako aj plynovodu </w:t>
      </w:r>
      <w:proofErr w:type="spellStart"/>
      <w:r w:rsidRPr="00341134">
        <w:t>Eastring</w:t>
      </w:r>
      <w:proofErr w:type="spellEnd"/>
      <w:r w:rsidRPr="00341134">
        <w:t xml:space="preserve"> na tento nový zoznam.</w:t>
      </w:r>
    </w:p>
    <w:p w:rsidR="00341134" w:rsidRPr="00341134" w:rsidRDefault="00341134" w:rsidP="00341134">
      <w:pPr>
        <w:jc w:val="both"/>
      </w:pPr>
    </w:p>
    <w:p w:rsidR="00341134" w:rsidRPr="00341134" w:rsidRDefault="00341134" w:rsidP="00341134">
      <w:pPr>
        <w:jc w:val="both"/>
      </w:pPr>
      <w:r w:rsidRPr="00341134">
        <w:t>Slovenskou prepravnou sieťou bolo v roku 2016 prepravených celkovo 60,6 mld. m</w:t>
      </w:r>
      <w:r w:rsidRPr="00341134">
        <w:rPr>
          <w:vertAlign w:val="superscript"/>
        </w:rPr>
        <w:t>3</w:t>
      </w:r>
      <w:r w:rsidRPr="00341134">
        <w:t xml:space="preserve"> plynu. Pokiaľ ide o zmluvné portfólio prevádzkovateľa prepravnej siete, popri stabilných dlhodobých kontraktoch je významný aj počet zmlúv týkajúcich sa krátkodobých a cezhraničných transakcií medzi obchodnými uzlami (</w:t>
      </w:r>
      <w:proofErr w:type="spellStart"/>
      <w:r w:rsidRPr="00341134">
        <w:t>hubmi</w:t>
      </w:r>
      <w:proofErr w:type="spellEnd"/>
      <w:r w:rsidRPr="00341134">
        <w:t>) v stredoeurópskom regióne, ako aj kontraktov súvisiacich s liberalizáciou domáceho slovenského trhu s plynom.</w:t>
      </w:r>
    </w:p>
    <w:p w:rsidR="00341134" w:rsidRPr="00341134" w:rsidRDefault="00341134" w:rsidP="00341134">
      <w:pPr>
        <w:jc w:val="both"/>
      </w:pPr>
    </w:p>
    <w:p w:rsidR="00341134" w:rsidRPr="00341134" w:rsidRDefault="00341134" w:rsidP="00341134">
      <w:pPr>
        <w:jc w:val="both"/>
      </w:pPr>
      <w:r w:rsidRPr="00341134">
        <w:t>V rámci prepravnej siete v prípade výskytu krízových situácii je možné využiť reverzný tok plynu. V tomto režime je možné zo západu na východ prepraviť množstvo plynu, ktoré je vyššie ako najvyššia spotreba na Slovensku v zimných mesiacoch.</w:t>
      </w:r>
    </w:p>
    <w:p w:rsidR="00341134" w:rsidRPr="00341134" w:rsidRDefault="00341134" w:rsidP="00341134">
      <w:pPr>
        <w:jc w:val="both"/>
      </w:pPr>
    </w:p>
    <w:p w:rsidR="00341134" w:rsidRPr="00341134" w:rsidRDefault="00341134" w:rsidP="00341134">
      <w:pPr>
        <w:jc w:val="both"/>
      </w:pPr>
      <w:r w:rsidRPr="00341134">
        <w:t xml:space="preserve">V prevádzke </w:t>
      </w:r>
      <w:r w:rsidRPr="00341134">
        <w:rPr>
          <w:u w:val="single"/>
        </w:rPr>
        <w:t>distribučných sietí neboli zaznamenané žiadne udalosti</w:t>
      </w:r>
      <w:r w:rsidRPr="00341134">
        <w:t>, ktoré by mali vplyv na dodávku zemného plynu pre odberateľov na Slovensku.</w:t>
      </w:r>
    </w:p>
    <w:p w:rsidR="00341134" w:rsidRPr="00341134" w:rsidRDefault="00341134" w:rsidP="00341134">
      <w:pPr>
        <w:jc w:val="both"/>
      </w:pPr>
    </w:p>
    <w:p w:rsidR="00341134" w:rsidRPr="00341134" w:rsidRDefault="00341134" w:rsidP="00341134">
      <w:pPr>
        <w:jc w:val="both"/>
      </w:pPr>
      <w:r w:rsidRPr="00341134">
        <w:t>Počas sledovaného obdobia sa vyskytlo len niekoľko krátkodobých a časovo obmedzených  úzko lokálnych výpadkov v dodávke plynu spôsobených nutnosťou prerušiť dodávku  z bezpečnostných dôvodov.</w:t>
      </w:r>
    </w:p>
    <w:p w:rsidR="00341134" w:rsidRPr="00341134" w:rsidRDefault="00341134" w:rsidP="00341134">
      <w:pPr>
        <w:jc w:val="both"/>
      </w:pPr>
    </w:p>
    <w:p w:rsidR="00341134" w:rsidRPr="00341134" w:rsidRDefault="00341134" w:rsidP="00341134">
      <w:pPr>
        <w:jc w:val="both"/>
      </w:pPr>
      <w:r w:rsidRPr="00341134">
        <w:t xml:space="preserve">V rámci najväčšej distribučnej siete na Slovensku prevádzkovanej spoločnosťou SPP – distribúcia, a.s., ktorá je tvorená komplexom plynárenských rozvodných zariadení, ktoré zahŕňajú potrubný plynárenský systém a technologické zariadenia sa vykonávali inšpekcie, preventívne opravy a údržba plynárenských zariadení podľa stanovených kritérií, ktoré prispievali k zabezpečeniu jej integrity, spoľahlivosti a bezpečnosti. Realizovalo sa </w:t>
      </w:r>
      <w:r w:rsidRPr="00341134">
        <w:lastRenderedPageBreak/>
        <w:t xml:space="preserve">odstraňovanie </w:t>
      </w:r>
      <w:proofErr w:type="spellStart"/>
      <w:r w:rsidRPr="00341134">
        <w:t>závad</w:t>
      </w:r>
      <w:proofErr w:type="spellEnd"/>
      <w:r w:rsidRPr="00341134">
        <w:t xml:space="preserve"> zistených vonkajšou a vnútornou inšpekciou plynovodov opravami alebo rekonštrukciami plynárenských zariadení. Do obnovy a rekonštrukcie distribučnej siete SPP – distribúcia, a.s. s cieľom zvýšiť spoľahlivosť a bezpečnosť v roku 2016 investovala 27 mil. €. V roku 2016 zaznamenala spoločnosť SPP – distribúcia, a.s. 5% medziročný pokles  poškodení plynárenských zariadení tretími stranami. Poškodenia boli zaznamenané predovšetkým pri realizácii zemných prác, ktoré sú ich najčastejším zdrojom a prinášajú skutočné bezpečnostné riziko.</w:t>
      </w:r>
    </w:p>
    <w:p w:rsidR="00341134" w:rsidRPr="00341134" w:rsidRDefault="00341134" w:rsidP="00341134">
      <w:pPr>
        <w:jc w:val="both"/>
      </w:pPr>
    </w:p>
    <w:p w:rsidR="00341134" w:rsidRPr="00341134" w:rsidRDefault="00341134" w:rsidP="00341134">
      <w:pPr>
        <w:jc w:val="both"/>
      </w:pPr>
      <w:r w:rsidRPr="00341134">
        <w:t>Údržba distribučnej siete SPP – distribúcia, a.s. je zabezpečovaná v súlade s platnou legislatívou, príslušnými normami, internými riadiacimi aktmi spoločnosti, technickými pravidlami plynu (TPP), ako aj sprievodnou dokumentáciou výrobcov jednotlivých komponentov, ktoré tvoria distribučnú sieť.</w:t>
      </w:r>
    </w:p>
    <w:p w:rsidR="00341134" w:rsidRPr="00341134" w:rsidRDefault="00341134" w:rsidP="00341134">
      <w:pPr>
        <w:jc w:val="both"/>
      </w:pPr>
    </w:p>
    <w:p w:rsidR="00341134" w:rsidRPr="00341134" w:rsidRDefault="00341134" w:rsidP="00341134">
      <w:pPr>
        <w:jc w:val="both"/>
      </w:pPr>
      <w:r w:rsidRPr="00341134">
        <w:t>K 1. januáru 2017 je evidovaný nasledovný stav najväčšej distribučnej siete v SR: vysokotlakové plynovody predstavovali 6 274 km, strednotlakové a nízkotlakové plynovody 26 996 km. Distribučnú sieť SPP – distribúcia, a.s. využívalo ku koncu roka 2016 25 obchodníkov s plynom.</w:t>
      </w:r>
    </w:p>
    <w:p w:rsidR="00341134" w:rsidRPr="00341134" w:rsidRDefault="00341134" w:rsidP="00341134">
      <w:pPr>
        <w:jc w:val="both"/>
      </w:pPr>
    </w:p>
    <w:p w:rsidR="00341134" w:rsidRPr="00341134" w:rsidRDefault="00341134" w:rsidP="00341134">
      <w:pPr>
        <w:jc w:val="both"/>
      </w:pPr>
      <w:r w:rsidRPr="00341134">
        <w:t>Za účelom bezpečnej a efektívnej prevádzky regulačných staníc majú tieto stanice monitorovací systém umožňujúci prenos údajov na plynárenský dispečing. Monitorovací systém umožňuje v prípade poruchy alebo havárie okamžitý zásah s optimalizáciou riadenia siete až po odstránenie poruchy.</w:t>
      </w:r>
    </w:p>
    <w:p w:rsidR="00341134" w:rsidRPr="00341134" w:rsidRDefault="00341134" w:rsidP="00341134">
      <w:pPr>
        <w:jc w:val="both"/>
      </w:pPr>
    </w:p>
    <w:p w:rsidR="00341134" w:rsidRPr="00341134" w:rsidRDefault="00341134" w:rsidP="00341134">
      <w:pPr>
        <w:jc w:val="both"/>
      </w:pPr>
      <w:r w:rsidRPr="00341134">
        <w:t>Spoločnosť SPP – distribúcia, a.s. plánuje svoju distribučnú sieť v najbližšom období rozširovať len v minimálnom rozsahu. Plynofikovaných je v súčasnosti 77% (2 234) obcí, v ktorých žije viac ako 94% všetkých obyvateľov Slovenska. Spoločnosť má do svojej siete pripojených viac ako 1,5 milióna odberateľov. Vzhľadom na významný rozvoj výstavby nových obytných lokalít, situovaný v splynofikovaných obciach, je plánované zahusťovanie siete a pripájanie týchto lokalít do siete.</w:t>
      </w:r>
    </w:p>
    <w:p w:rsidR="00341134" w:rsidRPr="00341134" w:rsidRDefault="00341134" w:rsidP="00341134">
      <w:pPr>
        <w:jc w:val="both"/>
      </w:pPr>
    </w:p>
    <w:p w:rsidR="00341134" w:rsidRPr="00341134" w:rsidRDefault="00341134" w:rsidP="00341134">
      <w:pPr>
        <w:jc w:val="both"/>
      </w:pPr>
      <w:r w:rsidRPr="00341134">
        <w:t>Slovensko disponuje podzemnými zásobníkmi plynu, ktoré sú situované v juhozápadnej časti krajiny a zohrávajú významnú úlohu pri vyrovnávaní nerovnomernosti dodávok a odberov plynu, ako aj v prípade špičkových odberov. V súčasnosti ich prevádzkovatelia poskytujú služby uskladňovania zemného plynu aj pre viaceré zahraničné plynárenské spoločnosti.</w:t>
      </w:r>
    </w:p>
    <w:p w:rsidR="00341134" w:rsidRPr="00341134" w:rsidRDefault="00341134" w:rsidP="00341134">
      <w:pPr>
        <w:jc w:val="both"/>
      </w:pPr>
    </w:p>
    <w:p w:rsidR="00341134" w:rsidRPr="00341134" w:rsidRDefault="00341134" w:rsidP="00341134">
      <w:pPr>
        <w:jc w:val="both"/>
      </w:pPr>
      <w:r w:rsidRPr="00341134">
        <w:t>Celková kapacita zásobníkov na území Slovenskej republiky je 3,40 mld. m</w:t>
      </w:r>
      <w:r w:rsidRPr="00341134">
        <w:rPr>
          <w:vertAlign w:val="superscript"/>
        </w:rPr>
        <w:t>3</w:t>
      </w:r>
      <w:r w:rsidRPr="00341134">
        <w:t>, pričom maximálny denný pevný ťažobný výkon je cca 45 mil. m</w:t>
      </w:r>
      <w:r w:rsidRPr="00341134">
        <w:rPr>
          <w:vertAlign w:val="superscript"/>
        </w:rPr>
        <w:t>3</w:t>
      </w:r>
      <w:r w:rsidRPr="00341134">
        <w:t xml:space="preserve">, maximálny denný pevný </w:t>
      </w:r>
      <w:proofErr w:type="spellStart"/>
      <w:r w:rsidRPr="00341134">
        <w:t>vtlačný</w:t>
      </w:r>
      <w:proofErr w:type="spellEnd"/>
      <w:r w:rsidRPr="00341134">
        <w:t xml:space="preserve"> výkon cca 38 mil. m</w:t>
      </w:r>
      <w:r w:rsidRPr="00341134">
        <w:rPr>
          <w:vertAlign w:val="superscript"/>
        </w:rPr>
        <w:t>3</w:t>
      </w:r>
      <w:r w:rsidRPr="00341134">
        <w:t>. Prevádzkovateľmi zásobníkov na Slovensku sú spoločnosti NAFTA a.s., Bratislava a POZAGAS a.s., Malacky.</w:t>
      </w:r>
    </w:p>
    <w:p w:rsidR="00341134" w:rsidRPr="00341134" w:rsidRDefault="00341134" w:rsidP="00341134">
      <w:pPr>
        <w:jc w:val="both"/>
      </w:pPr>
      <w:r w:rsidRPr="00341134">
        <w:t xml:space="preserve">Pre potreby Slovenska je využívaný aj podzemný zásobník situovaný na území Českej republiky (Dolní </w:t>
      </w:r>
      <w:proofErr w:type="spellStart"/>
      <w:r w:rsidRPr="00341134">
        <w:t>Bojanovice</w:t>
      </w:r>
      <w:proofErr w:type="spellEnd"/>
      <w:r w:rsidRPr="00341134">
        <w:t>) s kapacitou 0,57 mld. m</w:t>
      </w:r>
      <w:r w:rsidRPr="00341134">
        <w:rPr>
          <w:vertAlign w:val="superscript"/>
        </w:rPr>
        <w:t>3</w:t>
      </w:r>
      <w:r w:rsidRPr="00341134">
        <w:t xml:space="preserve">, ktorý je prevádzkovaný spoločnosťou SPP </w:t>
      </w:r>
      <w:proofErr w:type="spellStart"/>
      <w:r w:rsidRPr="00341134">
        <w:t>Storage</w:t>
      </w:r>
      <w:proofErr w:type="spellEnd"/>
      <w:r w:rsidRPr="00341134">
        <w:t xml:space="preserve"> s.r.o., Praha. Tento zásobník je napojený na slovenskú plynárenskú sieť a je nezávislý od spojovacích technológií využívaných spoločnosťami POZAGAS a.s. a NAFTA a.s. Zásobník Dolní </w:t>
      </w:r>
      <w:proofErr w:type="spellStart"/>
      <w:r w:rsidRPr="00341134">
        <w:t>Bojanovice</w:t>
      </w:r>
      <w:proofErr w:type="spellEnd"/>
      <w:r w:rsidRPr="00341134">
        <w:t xml:space="preserve"> je využívaný pre účely vyvažovania slovenskej distribučnej siete, zároveň ponúka možnosti dodatočného zabezpečenia bezpečnosti dodávok plynu pre odberateľov plynu v domácnosti.</w:t>
      </w:r>
    </w:p>
    <w:p w:rsidR="00341134" w:rsidRPr="00341134" w:rsidRDefault="00341134" w:rsidP="00341134">
      <w:pPr>
        <w:jc w:val="both"/>
      </w:pPr>
    </w:p>
    <w:p w:rsidR="00341134" w:rsidRPr="00341134" w:rsidRDefault="00341134" w:rsidP="00341134">
      <w:pPr>
        <w:jc w:val="both"/>
      </w:pPr>
      <w:r w:rsidRPr="00341134">
        <w:rPr>
          <w:u w:val="single"/>
        </w:rPr>
        <w:t>Počas roka 2016 neboli zaznamenané žiadne závažné poruchy</w:t>
      </w:r>
      <w:r w:rsidRPr="00341134">
        <w:t>, ktoré by mali vplyv na prevádzku zásobníkov.</w:t>
      </w:r>
    </w:p>
    <w:p w:rsidR="00341134" w:rsidRPr="00341134" w:rsidRDefault="00341134" w:rsidP="00341134">
      <w:pPr>
        <w:jc w:val="both"/>
      </w:pPr>
    </w:p>
    <w:p w:rsidR="00341134" w:rsidRPr="00341134" w:rsidRDefault="00341134" w:rsidP="00341134">
      <w:pPr>
        <w:jc w:val="both"/>
      </w:pPr>
      <w:r w:rsidRPr="00341134">
        <w:lastRenderedPageBreak/>
        <w:t>Spoločnosť NAFTA a.s. má pripravené dva projekty rozvoja zásobníkov. Realizácia týchto projektov však bude závisieť od situácie na trhu so skladovaním zemného plynu ako aj od možností získania finančnej podpory zo zdrojov Európskej únie. Prevádzkovatelia zásobníkov zároveň realizujú technické opatrenia, ktoré umožnia flexibilne reagovať na požiadavky zákazníkov a vytvárať nové skladovacie produkty podľa požiadaviek účastníkov trhu s plynom.</w:t>
      </w:r>
    </w:p>
    <w:p w:rsidR="00341134" w:rsidRPr="00341134" w:rsidRDefault="00341134" w:rsidP="00341134">
      <w:pPr>
        <w:jc w:val="both"/>
      </w:pPr>
    </w:p>
    <w:p w:rsidR="00341134" w:rsidRPr="00341134" w:rsidRDefault="00341134" w:rsidP="00341134">
      <w:pPr>
        <w:jc w:val="both"/>
      </w:pPr>
    </w:p>
    <w:p w:rsidR="00341134" w:rsidRPr="00341134" w:rsidRDefault="00341134" w:rsidP="00341134">
      <w:pPr>
        <w:jc w:val="both"/>
        <w:rPr>
          <w:b/>
          <w:bCs/>
        </w:rPr>
      </w:pPr>
      <w:r w:rsidRPr="00341134">
        <w:rPr>
          <w:b/>
          <w:bCs/>
        </w:rPr>
        <w:t>5. Opatrenia na pokrytie špičkovej spotreby, riešenie výpadku v dodávke</w:t>
      </w:r>
    </w:p>
    <w:p w:rsidR="00341134" w:rsidRPr="00341134" w:rsidRDefault="00341134" w:rsidP="00341134">
      <w:pPr>
        <w:keepNext/>
        <w:jc w:val="both"/>
        <w:outlineLvl w:val="1"/>
        <w:rPr>
          <w:iCs/>
        </w:rPr>
      </w:pPr>
    </w:p>
    <w:p w:rsidR="00341134" w:rsidRPr="00341134" w:rsidRDefault="00341134" w:rsidP="00341134">
      <w:pPr>
        <w:keepNext/>
        <w:jc w:val="both"/>
        <w:outlineLvl w:val="1"/>
      </w:pPr>
      <w:r w:rsidRPr="00341134">
        <w:t>Zákonom o energetike boli stanovené aj podmienky riadenia plynárenských sietí.</w:t>
      </w:r>
    </w:p>
    <w:p w:rsidR="00341134" w:rsidRPr="00341134" w:rsidRDefault="00341134" w:rsidP="00341134">
      <w:pPr>
        <w:keepNext/>
        <w:jc w:val="both"/>
        <w:outlineLvl w:val="1"/>
      </w:pPr>
    </w:p>
    <w:p w:rsidR="00341134" w:rsidRPr="00341134" w:rsidRDefault="00341134" w:rsidP="00341134">
      <w:pPr>
        <w:jc w:val="both"/>
        <w:rPr>
          <w:szCs w:val="28"/>
        </w:rPr>
      </w:pPr>
      <w:r w:rsidRPr="00341134">
        <w:rPr>
          <w:szCs w:val="28"/>
        </w:rPr>
        <w:t>Distribučnú sieť na vymedzenom území Slovenskej republiky (ďalej len „vymedzené územie“) riadi plynárenský dispečing, ktorý je zodpovedný za operatívne riadenie distribučnej siete. Úlohy plynárenského dispečingu na vymedzenom území na základe rozhodnutia ministerstva plní dispečing prevádzkovateľa distribučnej siete spoločnosti SPP – distribúcia, a.s.</w:t>
      </w:r>
    </w:p>
    <w:p w:rsidR="00341134" w:rsidRPr="00341134" w:rsidRDefault="00341134" w:rsidP="00341134">
      <w:pPr>
        <w:tabs>
          <w:tab w:val="right" w:pos="360"/>
        </w:tabs>
        <w:jc w:val="both"/>
        <w:rPr>
          <w:rFonts w:ascii="Arial Narrow" w:hAnsi="Arial Narrow"/>
          <w:szCs w:val="28"/>
        </w:rPr>
      </w:pPr>
    </w:p>
    <w:p w:rsidR="00341134" w:rsidRPr="00341134" w:rsidRDefault="00341134" w:rsidP="00341134">
      <w:pPr>
        <w:rPr>
          <w:szCs w:val="28"/>
        </w:rPr>
      </w:pPr>
      <w:r w:rsidRPr="00341134">
        <w:rPr>
          <w:szCs w:val="28"/>
        </w:rPr>
        <w:t>Plynárenský dispečing na vymedzenom území plní tieto úlohy:</w:t>
      </w:r>
    </w:p>
    <w:p w:rsidR="00341134" w:rsidRPr="00341134" w:rsidRDefault="00341134" w:rsidP="00341134">
      <w:pPr>
        <w:numPr>
          <w:ilvl w:val="0"/>
          <w:numId w:val="1"/>
        </w:numPr>
        <w:tabs>
          <w:tab w:val="clear" w:pos="720"/>
          <w:tab w:val="num" w:pos="360"/>
        </w:tabs>
        <w:ind w:left="360"/>
        <w:jc w:val="both"/>
        <w:rPr>
          <w:szCs w:val="28"/>
        </w:rPr>
      </w:pPr>
      <w:r w:rsidRPr="00341134">
        <w:rPr>
          <w:szCs w:val="28"/>
        </w:rPr>
        <w:t>operatívne riadi vlastnú distribučnú sieť a distribúciu plynu do prepojovacích bodov nadväzujúcich distribučných sietí,</w:t>
      </w:r>
    </w:p>
    <w:p w:rsidR="00341134" w:rsidRPr="00341134" w:rsidRDefault="00341134" w:rsidP="00341134">
      <w:pPr>
        <w:numPr>
          <w:ilvl w:val="0"/>
          <w:numId w:val="1"/>
        </w:numPr>
        <w:tabs>
          <w:tab w:val="clear" w:pos="720"/>
          <w:tab w:val="num" w:pos="360"/>
        </w:tabs>
        <w:ind w:left="360"/>
        <w:jc w:val="both"/>
        <w:rPr>
          <w:szCs w:val="28"/>
        </w:rPr>
      </w:pPr>
      <w:r w:rsidRPr="00341134">
        <w:rPr>
          <w:szCs w:val="28"/>
        </w:rPr>
        <w:t>riadi prepojené prepravné siete a distribučné siete na vymedzenom území pri krízovej situácii v plynárenstve a pri činnostiach, ktoré bezprostredne zamedzujú jej vzniku,</w:t>
      </w:r>
    </w:p>
    <w:p w:rsidR="00341134" w:rsidRPr="00341134" w:rsidRDefault="00341134" w:rsidP="00341134">
      <w:pPr>
        <w:numPr>
          <w:ilvl w:val="0"/>
          <w:numId w:val="1"/>
        </w:numPr>
        <w:tabs>
          <w:tab w:val="clear" w:pos="720"/>
          <w:tab w:val="num" w:pos="360"/>
        </w:tabs>
        <w:ind w:left="360"/>
        <w:jc w:val="both"/>
        <w:rPr>
          <w:szCs w:val="28"/>
        </w:rPr>
      </w:pPr>
      <w:r w:rsidRPr="00341134">
        <w:rPr>
          <w:szCs w:val="28"/>
        </w:rPr>
        <w:t>technicky riadi rozdeľovanie zdrojov plynu vo vstupných bodoch do prepojených distribučných sietí,</w:t>
      </w:r>
    </w:p>
    <w:p w:rsidR="00341134" w:rsidRPr="00341134" w:rsidRDefault="00341134" w:rsidP="00341134">
      <w:pPr>
        <w:numPr>
          <w:ilvl w:val="0"/>
          <w:numId w:val="1"/>
        </w:numPr>
        <w:tabs>
          <w:tab w:val="clear" w:pos="720"/>
          <w:tab w:val="num" w:pos="360"/>
        </w:tabs>
        <w:ind w:left="360"/>
        <w:jc w:val="both"/>
        <w:rPr>
          <w:szCs w:val="28"/>
        </w:rPr>
      </w:pPr>
      <w:r w:rsidRPr="00341134">
        <w:rPr>
          <w:szCs w:val="28"/>
        </w:rPr>
        <w:t>vyhlasuje a odvoláva krízovú situáciu v plynárenstve a jej úroveň</w:t>
      </w:r>
    </w:p>
    <w:p w:rsidR="00341134" w:rsidRPr="00341134" w:rsidRDefault="00341134" w:rsidP="00341134">
      <w:pPr>
        <w:numPr>
          <w:ilvl w:val="0"/>
          <w:numId w:val="1"/>
        </w:numPr>
        <w:tabs>
          <w:tab w:val="clear" w:pos="720"/>
          <w:tab w:val="num" w:pos="360"/>
        </w:tabs>
        <w:ind w:left="360"/>
        <w:jc w:val="both"/>
        <w:rPr>
          <w:szCs w:val="28"/>
        </w:rPr>
      </w:pPr>
      <w:r w:rsidRPr="00341134">
        <w:rPr>
          <w:szCs w:val="28"/>
        </w:rPr>
        <w:t>vyhlasuje a odvoláva obmedzujúce opatrenia v plynárenstve,</w:t>
      </w:r>
    </w:p>
    <w:p w:rsidR="00341134" w:rsidRPr="00341134" w:rsidRDefault="00341134" w:rsidP="00341134">
      <w:pPr>
        <w:numPr>
          <w:ilvl w:val="0"/>
          <w:numId w:val="1"/>
        </w:numPr>
        <w:tabs>
          <w:tab w:val="clear" w:pos="720"/>
          <w:tab w:val="num" w:pos="360"/>
        </w:tabs>
        <w:ind w:left="360"/>
        <w:jc w:val="both"/>
        <w:rPr>
          <w:szCs w:val="28"/>
        </w:rPr>
      </w:pPr>
      <w:r w:rsidRPr="00341134">
        <w:rPr>
          <w:szCs w:val="28"/>
        </w:rPr>
        <w:t>určuje opatrenia zamerané na odstránenie krízovej situácie v plynárenstve,</w:t>
      </w:r>
    </w:p>
    <w:p w:rsidR="00341134" w:rsidRPr="00341134" w:rsidRDefault="00341134" w:rsidP="00341134">
      <w:pPr>
        <w:numPr>
          <w:ilvl w:val="0"/>
          <w:numId w:val="1"/>
        </w:numPr>
        <w:tabs>
          <w:tab w:val="clear" w:pos="720"/>
          <w:tab w:val="num" w:pos="360"/>
        </w:tabs>
        <w:ind w:left="360"/>
        <w:jc w:val="both"/>
        <w:rPr>
          <w:szCs w:val="28"/>
        </w:rPr>
      </w:pPr>
      <w:r w:rsidRPr="00341134">
        <w:rPr>
          <w:szCs w:val="28"/>
        </w:rPr>
        <w:t>predkladá raz týždenne v období od 1. novembra do 31. marca a v prípade krízovej situácie denne ministerstvu za každý deň výpočet kapacity ostatnej infraštruktúry pre prípad prerušenia samostatnej najväčšej plynárenskej infraštruktúry, vrátane výpočtu pri zohľadnení vhodných trhových opatrení na strane spotreby.</w:t>
      </w:r>
    </w:p>
    <w:p w:rsidR="00341134" w:rsidRPr="00341134" w:rsidRDefault="00341134" w:rsidP="00341134">
      <w:pPr>
        <w:tabs>
          <w:tab w:val="right" w:pos="720"/>
        </w:tabs>
        <w:jc w:val="both"/>
        <w:rPr>
          <w:szCs w:val="28"/>
        </w:rPr>
      </w:pPr>
    </w:p>
    <w:p w:rsidR="00341134" w:rsidRPr="00341134" w:rsidRDefault="00341134" w:rsidP="00341134">
      <w:pPr>
        <w:keepNext/>
        <w:jc w:val="both"/>
        <w:outlineLvl w:val="1"/>
        <w:rPr>
          <w:szCs w:val="28"/>
        </w:rPr>
      </w:pPr>
      <w:r w:rsidRPr="00341134">
        <w:rPr>
          <w:szCs w:val="28"/>
        </w:rPr>
        <w:t>Prevádzkovateľ distribučnej siete, ktorý neplní úlohy plynárenského dispečingu, môže zabezpečiť plnenie úloh dispečerského riadenia prostredníctvom už zriadeného plynárenského dispečingu prevádzkovateľa distribučnej siete, ktorý plní úlohy plynárenského dispečingu. Ak technické podmienky prevádzkovateľa takéto riešenie neumožňujú, prevádzkovateľ distribučnej siete, ktorý neplní úlohy plynárenského dispečingu je povinný zriadiť vlastný dispečing. Takto zriadený dispečing plní na časti vymedzeného územia prevádzkovateľa distribučnej siete rovnaké úlohy ako plynárenský dispečing.</w:t>
      </w:r>
    </w:p>
    <w:p w:rsidR="00341134" w:rsidRPr="00341134" w:rsidRDefault="00341134" w:rsidP="00341134"/>
    <w:p w:rsidR="00341134" w:rsidRPr="00341134" w:rsidRDefault="00341134" w:rsidP="00341134">
      <w:pPr>
        <w:jc w:val="both"/>
      </w:pPr>
      <w:r w:rsidRPr="00341134">
        <w:t>Významnú úlohu v prípade špičkových odberov a v prípade vyrovnávania nerovnomernosti dodávok a odberov plynu zohrávajú podzemné zásobníky plynu (bližšie v bode 4), ktoré sú situované v západnej časti Slovenska, a ktoré sú využívané pre zabezpečenie plynulého zásobovania odberateľov plynom počas celého roka.</w:t>
      </w:r>
    </w:p>
    <w:p w:rsidR="00341134" w:rsidRPr="00341134" w:rsidRDefault="00341134" w:rsidP="00341134"/>
    <w:p w:rsidR="00341134" w:rsidRPr="00341134" w:rsidRDefault="00341134" w:rsidP="00341134">
      <w:pPr>
        <w:jc w:val="both"/>
      </w:pPr>
      <w:r w:rsidRPr="00341134">
        <w:t xml:space="preserve">Dňa 1. februára 2013 nadobudla účinnosť vyhláška Úradu pre reguláciu sieťových odvetví č. 24/2013 Z. z., ktorou sa ustanovujú pravidlá pre fungovanie vnútorného trhu s elektrinou a pravidlá pre fungovanie vnútorného trhu s plynom. Uvedený právny predpis upravuje </w:t>
      </w:r>
      <w:r w:rsidRPr="00341134">
        <w:lastRenderedPageBreak/>
        <w:t>postupy predchádzania vzniku a riešenia preťaženia prepravnej siete a distribučnej siete ako aj podmienky vyvažovania siete.</w:t>
      </w:r>
    </w:p>
    <w:p w:rsidR="00341134" w:rsidRPr="00341134" w:rsidRDefault="00341134" w:rsidP="00341134"/>
    <w:p w:rsidR="00341134" w:rsidRPr="00341134" w:rsidRDefault="00341134" w:rsidP="00341134"/>
    <w:p w:rsidR="00341134" w:rsidRPr="00341134" w:rsidRDefault="00341134" w:rsidP="00341134">
      <w:pPr>
        <w:jc w:val="both"/>
        <w:outlineLvl w:val="4"/>
        <w:rPr>
          <w:color w:val="000000"/>
          <w:u w:val="single"/>
          <w:lang w:eastAsia="sk-SK"/>
        </w:rPr>
      </w:pPr>
      <w:r w:rsidRPr="00341134">
        <w:rPr>
          <w:color w:val="000000"/>
          <w:u w:val="single"/>
          <w:lang w:eastAsia="sk-SK"/>
        </w:rPr>
        <w:t>Predchádzanie vzniku a riešenie preťaženia prepravnej siete</w:t>
      </w:r>
    </w:p>
    <w:p w:rsidR="00341134" w:rsidRPr="00341134" w:rsidRDefault="00341134" w:rsidP="00341134">
      <w:pPr>
        <w:jc w:val="both"/>
      </w:pPr>
    </w:p>
    <w:p w:rsidR="00341134" w:rsidRPr="00341134" w:rsidRDefault="00341134" w:rsidP="00341134">
      <w:pPr>
        <w:jc w:val="both"/>
      </w:pPr>
      <w:r w:rsidRPr="00341134">
        <w:t>Ak súčet požadovaných prepravných kapacít je vyšší ako technická kapacita pre príslušný vstupný bod alebo výstupný bod prepravnej siete, dochádza k preťaženiu prepravnej siete.</w:t>
      </w:r>
    </w:p>
    <w:p w:rsidR="00341134" w:rsidRPr="00341134" w:rsidRDefault="00341134" w:rsidP="00341134">
      <w:pPr>
        <w:jc w:val="both"/>
      </w:pPr>
    </w:p>
    <w:p w:rsidR="00341134" w:rsidRPr="00341134" w:rsidRDefault="00341134" w:rsidP="00341134">
      <w:pPr>
        <w:jc w:val="both"/>
      </w:pPr>
      <w:r w:rsidRPr="00341134">
        <w:t>Prevádzkovateľ prepravnej siete predchádza preťaženiu prepravnej siete</w:t>
      </w:r>
    </w:p>
    <w:p w:rsidR="00341134" w:rsidRPr="00341134" w:rsidRDefault="00341134" w:rsidP="00341134">
      <w:pPr>
        <w:numPr>
          <w:ilvl w:val="0"/>
          <w:numId w:val="1"/>
        </w:numPr>
        <w:tabs>
          <w:tab w:val="clear" w:pos="720"/>
          <w:tab w:val="num" w:pos="284"/>
        </w:tabs>
        <w:ind w:left="284" w:hanging="284"/>
        <w:jc w:val="both"/>
      </w:pPr>
      <w:r w:rsidRPr="00341134">
        <w:t>vyhodnocovaním žiadostí o prístup do prepravnej siete a následným obmedzením prístupu poskytovania prepravnej kapacity v prepravnej sieti v súlade s podmienkami prevádzkovateľa prepravnej siete uvedenými v prevádzkovom poriadku prevádzkovateľa prepravnej siete,</w:t>
      </w:r>
    </w:p>
    <w:p w:rsidR="00341134" w:rsidRPr="00341134" w:rsidRDefault="00341134" w:rsidP="00341134">
      <w:pPr>
        <w:numPr>
          <w:ilvl w:val="0"/>
          <w:numId w:val="1"/>
        </w:numPr>
        <w:tabs>
          <w:tab w:val="clear" w:pos="720"/>
          <w:tab w:val="num" w:pos="284"/>
        </w:tabs>
        <w:ind w:left="284" w:hanging="284"/>
        <w:jc w:val="both"/>
      </w:pPr>
      <w:r w:rsidRPr="00341134">
        <w:t>nomináciou prepravy plynu v rámci dohodnutej a dostupnej prepravnej kapacity,</w:t>
      </w:r>
    </w:p>
    <w:p w:rsidR="00341134" w:rsidRPr="00341134" w:rsidRDefault="00341134" w:rsidP="00341134">
      <w:pPr>
        <w:numPr>
          <w:ilvl w:val="0"/>
          <w:numId w:val="1"/>
        </w:numPr>
        <w:tabs>
          <w:tab w:val="clear" w:pos="720"/>
          <w:tab w:val="num" w:pos="284"/>
        </w:tabs>
        <w:ind w:left="284" w:hanging="284"/>
        <w:jc w:val="both"/>
      </w:pPr>
      <w:r w:rsidRPr="00341134">
        <w:t>možnosťou účastníka trhu s plynom poskytnúť svoju nevyužitú voľnú prepravnú kapacitu inému účastníkovi trhu s plynom.</w:t>
      </w:r>
    </w:p>
    <w:p w:rsidR="00341134" w:rsidRPr="00341134" w:rsidRDefault="00341134" w:rsidP="00341134">
      <w:pPr>
        <w:jc w:val="both"/>
      </w:pPr>
    </w:p>
    <w:p w:rsidR="00341134" w:rsidRPr="00341134" w:rsidRDefault="00341134" w:rsidP="00341134">
      <w:pPr>
        <w:jc w:val="both"/>
      </w:pPr>
      <w:r w:rsidRPr="00341134">
        <w:t>Nedostatok voľnej prepravnej kapacity v prepravnej sieti rieši prevádzkovateľ prepravnej siete uzatvorením zmluvy o preprave plynu s prerušiteľnou prepravnou kapacitou s účastníkom trhu s plynom.</w:t>
      </w:r>
    </w:p>
    <w:p w:rsidR="00341134" w:rsidRPr="00341134" w:rsidRDefault="00341134" w:rsidP="00341134">
      <w:pPr>
        <w:jc w:val="both"/>
        <w:rPr>
          <w:color w:val="000000"/>
        </w:rPr>
      </w:pPr>
    </w:p>
    <w:p w:rsidR="00341134" w:rsidRPr="00341134" w:rsidRDefault="00341134" w:rsidP="00341134">
      <w:pPr>
        <w:jc w:val="both"/>
        <w:rPr>
          <w:color w:val="000000"/>
        </w:rPr>
      </w:pPr>
    </w:p>
    <w:p w:rsidR="00341134" w:rsidRPr="00341134" w:rsidRDefault="00341134" w:rsidP="00341134">
      <w:pPr>
        <w:jc w:val="both"/>
        <w:outlineLvl w:val="4"/>
        <w:rPr>
          <w:color w:val="000000"/>
          <w:u w:val="single"/>
          <w:lang w:eastAsia="sk-SK"/>
        </w:rPr>
      </w:pPr>
      <w:r w:rsidRPr="00341134">
        <w:rPr>
          <w:color w:val="000000"/>
          <w:u w:val="single"/>
          <w:lang w:eastAsia="sk-SK"/>
        </w:rPr>
        <w:t>Predchádzanie vzniku a riešenie preťaženia distribučnej siete</w:t>
      </w:r>
    </w:p>
    <w:p w:rsidR="00341134" w:rsidRPr="00341134" w:rsidRDefault="00341134" w:rsidP="00341134">
      <w:pPr>
        <w:jc w:val="both"/>
        <w:rPr>
          <w:color w:val="000000"/>
        </w:rPr>
      </w:pPr>
    </w:p>
    <w:p w:rsidR="00341134" w:rsidRPr="00341134" w:rsidRDefault="00341134" w:rsidP="00341134">
      <w:pPr>
        <w:jc w:val="both"/>
        <w:rPr>
          <w:color w:val="000000"/>
        </w:rPr>
      </w:pPr>
      <w:r w:rsidRPr="00341134">
        <w:rPr>
          <w:color w:val="000000"/>
        </w:rPr>
        <w:t>Ak súčet požadovaných distribučných kapacít je vyšší ako technická kapacita distribučnej siete, dochádza k preťaženiu distribučnej siete.</w:t>
      </w:r>
    </w:p>
    <w:p w:rsidR="00341134" w:rsidRPr="00341134" w:rsidRDefault="00341134" w:rsidP="00341134">
      <w:pPr>
        <w:jc w:val="both"/>
        <w:rPr>
          <w:color w:val="000000"/>
        </w:rPr>
      </w:pPr>
    </w:p>
    <w:p w:rsidR="00341134" w:rsidRPr="00341134" w:rsidRDefault="00341134" w:rsidP="00341134">
      <w:pPr>
        <w:jc w:val="both"/>
        <w:rPr>
          <w:color w:val="000000"/>
        </w:rPr>
      </w:pPr>
      <w:r w:rsidRPr="00341134">
        <w:rPr>
          <w:color w:val="000000"/>
        </w:rPr>
        <w:t>Prevádzkovateľ distribučnej siete predchádza vzniku preťaženia distribučnej siete vyhodnocovaním žiadostí o prístup do distribučnej siete a následným obmedzením prístupu poskytovania distribučnej kapacity v distribučnej sieti v súlade s podmienkami prevádzkovateľa distribučnej siete uvedenými v prevádzkovom poriadku prevádzkovateľa distribučnej siete, požiadavkami na predlžovanie existujúcich zmlúv o prístupe do distribučnej siete a distribúcii plynu bez zvýšenia dohodnutej distribučnej kapacity a požiadavkami odberateľov plynu v domácnosti.</w:t>
      </w:r>
    </w:p>
    <w:p w:rsidR="00341134" w:rsidRPr="00341134" w:rsidRDefault="00341134" w:rsidP="00341134">
      <w:pPr>
        <w:jc w:val="both"/>
        <w:rPr>
          <w:color w:val="000000"/>
        </w:rPr>
      </w:pPr>
    </w:p>
    <w:p w:rsidR="00341134" w:rsidRPr="00341134" w:rsidRDefault="00341134" w:rsidP="00341134">
      <w:pPr>
        <w:jc w:val="both"/>
        <w:rPr>
          <w:color w:val="000000"/>
        </w:rPr>
      </w:pPr>
      <w:r w:rsidRPr="00341134">
        <w:rPr>
          <w:color w:val="000000"/>
        </w:rPr>
        <w:t>Ak súčet požadovaných distribučných kapacít je vyšší ako technická kapacita distribučnej siete, prevádzkovateľ distribučnej siete vyzve účastníkov trhu s plynom na úpravu výšky nimi požadovanej kapacity v žiadosti o prístup do distribučnej siete.</w:t>
      </w:r>
    </w:p>
    <w:p w:rsidR="00341134" w:rsidRPr="00341134" w:rsidRDefault="00341134" w:rsidP="00341134">
      <w:pPr>
        <w:jc w:val="both"/>
        <w:rPr>
          <w:color w:val="000000"/>
        </w:rPr>
      </w:pPr>
    </w:p>
    <w:p w:rsidR="00341134" w:rsidRPr="00341134" w:rsidRDefault="00341134" w:rsidP="00341134">
      <w:pPr>
        <w:jc w:val="both"/>
        <w:rPr>
          <w:color w:val="000000"/>
        </w:rPr>
      </w:pPr>
      <w:r w:rsidRPr="00341134">
        <w:rPr>
          <w:color w:val="000000"/>
        </w:rPr>
        <w:t>Ak súčet požadovaných distribučných kapacít v žiadostiach o prístup do distribučnej siete bude stále vyšší ako technická kapacita distribučnej siete, rozdelí prevádzkovateľ distribučnej siete zostávajúcu voľnú distribučnú kapacitu nediskriminačne v pomere veľkosti jednotlivých požiadaviek s tým, že ak požiadavka žiadateľa presahuje výšku zostávajúcej voľnej kapacity, je táto požiadavka pred rozdelením znížená na výšku zostávajúcej voľnej kapacity.</w:t>
      </w:r>
    </w:p>
    <w:p w:rsidR="00341134" w:rsidRPr="00341134" w:rsidRDefault="00341134" w:rsidP="00341134">
      <w:pPr>
        <w:jc w:val="both"/>
      </w:pPr>
    </w:p>
    <w:p w:rsidR="00341134" w:rsidRPr="00341134" w:rsidRDefault="00341134" w:rsidP="00341134">
      <w:pPr>
        <w:jc w:val="both"/>
      </w:pPr>
    </w:p>
    <w:p w:rsidR="00341134" w:rsidRPr="00341134" w:rsidRDefault="00341134" w:rsidP="00341134">
      <w:pPr>
        <w:jc w:val="both"/>
      </w:pPr>
    </w:p>
    <w:p w:rsidR="00341134" w:rsidRPr="00341134" w:rsidRDefault="00341134" w:rsidP="00341134">
      <w:pPr>
        <w:jc w:val="both"/>
      </w:pPr>
    </w:p>
    <w:p w:rsidR="00341134" w:rsidRPr="00341134" w:rsidRDefault="00341134" w:rsidP="00341134">
      <w:pPr>
        <w:jc w:val="both"/>
      </w:pPr>
    </w:p>
    <w:p w:rsidR="00341134" w:rsidRPr="00341134" w:rsidRDefault="00341134" w:rsidP="00341134">
      <w:pPr>
        <w:jc w:val="both"/>
        <w:outlineLvl w:val="4"/>
        <w:rPr>
          <w:color w:val="000000"/>
          <w:u w:val="single"/>
          <w:lang w:eastAsia="sk-SK"/>
        </w:rPr>
      </w:pPr>
      <w:r w:rsidRPr="00341134">
        <w:rPr>
          <w:color w:val="000000"/>
          <w:u w:val="single"/>
          <w:lang w:eastAsia="sk-SK"/>
        </w:rPr>
        <w:lastRenderedPageBreak/>
        <w:t>Vyvažovanie siete</w:t>
      </w:r>
    </w:p>
    <w:p w:rsidR="00341134" w:rsidRPr="00341134" w:rsidRDefault="00341134" w:rsidP="00341134">
      <w:pPr>
        <w:jc w:val="both"/>
        <w:rPr>
          <w:color w:val="000000"/>
        </w:rPr>
      </w:pPr>
    </w:p>
    <w:p w:rsidR="00341134" w:rsidRPr="00341134" w:rsidRDefault="00341134" w:rsidP="00341134">
      <w:pPr>
        <w:jc w:val="both"/>
        <w:rPr>
          <w:color w:val="000000"/>
        </w:rPr>
      </w:pPr>
      <w:r w:rsidRPr="00341134">
        <w:rPr>
          <w:color w:val="000000"/>
        </w:rPr>
        <w:t>Vyvažovaním siete je</w:t>
      </w:r>
    </w:p>
    <w:p w:rsidR="00341134" w:rsidRPr="00341134" w:rsidRDefault="00341134" w:rsidP="00341134">
      <w:pPr>
        <w:numPr>
          <w:ilvl w:val="0"/>
          <w:numId w:val="1"/>
        </w:numPr>
        <w:tabs>
          <w:tab w:val="clear" w:pos="720"/>
          <w:tab w:val="num" w:pos="284"/>
        </w:tabs>
        <w:ind w:left="284" w:hanging="284"/>
        <w:jc w:val="both"/>
      </w:pPr>
      <w:r w:rsidRPr="00341134">
        <w:t>fyzické vyvažovanie, ktoré predstavuje súbor činností, ktorými prevádzkovateľ siete riadi prevádzku siete na vymedzenom území v reálnom čase tak, aby v každom okamihu zabezpečil dopravu plynu zo vstupných bodov siete na vymedzenom území do výstupných bodov siete a aby sa sieť na vymedzenom území prevádzkovala správne, bezpečne a nediskriminačne pre všetkých účastníkov trhu s plynom a náklady na prevádzku sa spravodlivo priraďovali jednotlivým účastníkom trhu s plynom,</w:t>
      </w:r>
    </w:p>
    <w:p w:rsidR="00341134" w:rsidRPr="00341134" w:rsidRDefault="00341134" w:rsidP="00341134">
      <w:pPr>
        <w:numPr>
          <w:ilvl w:val="0"/>
          <w:numId w:val="1"/>
        </w:numPr>
        <w:tabs>
          <w:tab w:val="clear" w:pos="720"/>
          <w:tab w:val="num" w:pos="284"/>
        </w:tabs>
        <w:ind w:left="284" w:hanging="284"/>
        <w:jc w:val="both"/>
      </w:pPr>
      <w:r w:rsidRPr="00341134">
        <w:t>obchodné vyvažovanie, ktoré predstavuje dodržiavanie rovnováhy medzi množstvom plynu vstupujúcim do siete pre účastníka trhu s plynom a množstvom plynu odoberaným zo siete účastníkom trhu s plynom, pričom nedodržanie rovnováhy a odchýlka sa spoplatňuje; obchodným vyvažovaním sa zabezpečuje podpora prevádzkovateľa siete pri fyzickom vyvažovaní siete.</w:t>
      </w:r>
    </w:p>
    <w:p w:rsidR="00341134" w:rsidRPr="00341134" w:rsidRDefault="00341134" w:rsidP="00341134">
      <w:pPr>
        <w:jc w:val="both"/>
        <w:rPr>
          <w:color w:val="000000"/>
        </w:rPr>
      </w:pPr>
    </w:p>
    <w:p w:rsidR="00341134" w:rsidRPr="00341134" w:rsidRDefault="00341134" w:rsidP="00341134">
      <w:pPr>
        <w:jc w:val="both"/>
        <w:rPr>
          <w:color w:val="000000"/>
        </w:rPr>
      </w:pPr>
      <w:r w:rsidRPr="00341134">
        <w:rPr>
          <w:color w:val="000000"/>
        </w:rPr>
        <w:t>Za fyzické vyvažovanie siete zodpovedá prevádzkovateľ siete. Obchodné vyvažovanie siete a zúčtovanie odchýlok vykonáva prevádzkovateľ siete. Užívateľovi distribučnej siete vykonáva obchodné vyvažovanie a zúčtovania odchýlok prevádzkovateľ distribučnej siete.</w:t>
      </w:r>
    </w:p>
    <w:p w:rsidR="00341134" w:rsidRPr="00341134" w:rsidRDefault="00341134" w:rsidP="00341134">
      <w:pPr>
        <w:jc w:val="both"/>
        <w:rPr>
          <w:color w:val="000000"/>
        </w:rPr>
      </w:pPr>
    </w:p>
    <w:p w:rsidR="00341134" w:rsidRPr="00341134" w:rsidRDefault="00341134" w:rsidP="00341134">
      <w:pPr>
        <w:jc w:val="both"/>
        <w:rPr>
          <w:color w:val="000000"/>
        </w:rPr>
      </w:pPr>
      <w:r w:rsidRPr="00341134">
        <w:rPr>
          <w:color w:val="000000"/>
        </w:rPr>
        <w:t>Užívateľ distribučnej siete, ktorý má uzatvorenú zmluvu s prevádzkovateľom siete, zodpovedá za odchýlku.</w:t>
      </w:r>
    </w:p>
    <w:p w:rsidR="00341134" w:rsidRPr="00341134" w:rsidRDefault="00341134" w:rsidP="00341134">
      <w:pPr>
        <w:jc w:val="both"/>
        <w:rPr>
          <w:color w:val="000000"/>
        </w:rPr>
      </w:pPr>
    </w:p>
    <w:p w:rsidR="00341134" w:rsidRPr="00341134" w:rsidRDefault="00341134" w:rsidP="00341134">
      <w:pPr>
        <w:jc w:val="both"/>
        <w:rPr>
          <w:color w:val="000000"/>
        </w:rPr>
      </w:pPr>
      <w:r w:rsidRPr="00341134">
        <w:rPr>
          <w:color w:val="000000"/>
        </w:rPr>
        <w:t>Užívateľ distribučnej siete môže svoju zodpovednosť za odchýlku vrátane všetkých s tým spojených finančných záväzkov zmluvne preniesť na iného užívateľa distribučnej siete v súlade s podmienkami prevádzkovateľa siete uvedenými v prevádzkovom poriadku prevádzkovateľa siete. Užívateľ distribučnej siete, na ktorého bola prenesená zodpovednosť za odchýlku, oznámi postúpenie zodpovednosti prevádzkovateľovi distribučnej siete do troch dní pred začiatkom plynárenského dňa, v ktorom je odchýlka postúpená.</w:t>
      </w:r>
    </w:p>
    <w:p w:rsidR="00341134" w:rsidRPr="00341134" w:rsidRDefault="00341134" w:rsidP="00341134">
      <w:pPr>
        <w:jc w:val="both"/>
        <w:rPr>
          <w:color w:val="000000"/>
        </w:rPr>
      </w:pPr>
    </w:p>
    <w:p w:rsidR="00341134" w:rsidRPr="00341134" w:rsidRDefault="00341134" w:rsidP="00341134">
      <w:pPr>
        <w:jc w:val="both"/>
        <w:rPr>
          <w:color w:val="000000"/>
        </w:rPr>
      </w:pPr>
      <w:r w:rsidRPr="00341134">
        <w:rPr>
          <w:color w:val="000000"/>
        </w:rPr>
        <w:t>Výrobca plynu môže svoju zodpovednosť za odchýlku vrátane všetkých s tým spojených finančných záväzkov zmluvne preniesť na svojho odberateľa plynu v súlade s podmienkami prevádzkovateľa siete uvedenými v prevádzkovom poriadku prevádzkovateľa siete. Výrobca plynu a odberateľ plynu oznámia postúpenie zodpovednosti prevádzkovateľovi distribučnej siete do desiatich dní pred začiatkom plynárenského dňa, v ktorom je odchýlka postúpená.</w:t>
      </w:r>
    </w:p>
    <w:p w:rsidR="00341134" w:rsidRPr="00341134" w:rsidRDefault="00341134" w:rsidP="00341134">
      <w:pPr>
        <w:jc w:val="both"/>
      </w:pPr>
    </w:p>
    <w:p w:rsidR="00341134" w:rsidRPr="00341134" w:rsidRDefault="00341134" w:rsidP="00341134">
      <w:pPr>
        <w:jc w:val="both"/>
      </w:pPr>
      <w:proofErr w:type="spellStart"/>
      <w:r w:rsidRPr="00341134">
        <w:t>Vyvažovacia</w:t>
      </w:r>
      <w:proofErr w:type="spellEnd"/>
      <w:r w:rsidRPr="00341134">
        <w:t xml:space="preserve"> zóna je oblasť daná vymedzeným územím prevádzkovateľa siete. Slovenská republika je </w:t>
      </w:r>
      <w:proofErr w:type="spellStart"/>
      <w:r w:rsidRPr="00341134">
        <w:t>vyvažovacou</w:t>
      </w:r>
      <w:proofErr w:type="spellEnd"/>
      <w:r w:rsidRPr="00341134">
        <w:t xml:space="preserve"> zónou prepravnej siete a </w:t>
      </w:r>
      <w:proofErr w:type="spellStart"/>
      <w:r w:rsidRPr="00341134">
        <w:t>vyvažovacou</w:t>
      </w:r>
      <w:proofErr w:type="spellEnd"/>
      <w:r w:rsidRPr="00341134">
        <w:t xml:space="preserve"> zónou distribučnej siete z hľadiska fyzického vyvažovania a jednou </w:t>
      </w:r>
      <w:proofErr w:type="spellStart"/>
      <w:r w:rsidRPr="00341134">
        <w:t>vyvažovacou</w:t>
      </w:r>
      <w:proofErr w:type="spellEnd"/>
      <w:r w:rsidRPr="00341134">
        <w:t xml:space="preserve"> zónou z hľadiska užívateľa distribučnej siete.</w:t>
      </w:r>
    </w:p>
    <w:p w:rsidR="00341134" w:rsidRPr="00341134" w:rsidRDefault="00341134" w:rsidP="00341134">
      <w:pPr>
        <w:jc w:val="both"/>
      </w:pPr>
    </w:p>
    <w:p w:rsidR="00341134" w:rsidRPr="00341134" w:rsidRDefault="00341134" w:rsidP="00341134">
      <w:pPr>
        <w:jc w:val="both"/>
      </w:pPr>
      <w:r w:rsidRPr="00341134">
        <w:t>Prevádzkovateľ distribučnej siete a prevádzkovateľ prepravnej siete zabezpečia prepojiteľnosť distribučnej siete a prepravnej siete a odovzdávanie údajov potrebných na vyvažovanie siete.</w:t>
      </w:r>
    </w:p>
    <w:p w:rsidR="00341134" w:rsidRPr="00341134" w:rsidRDefault="00341134" w:rsidP="00341134">
      <w:pPr>
        <w:jc w:val="both"/>
      </w:pPr>
    </w:p>
    <w:p w:rsidR="00341134" w:rsidRPr="00341134" w:rsidRDefault="00341134" w:rsidP="00341134">
      <w:pPr>
        <w:jc w:val="both"/>
      </w:pPr>
      <w:r w:rsidRPr="00341134">
        <w:t>Užívateľ prepravnej siete si dohodne s prevádzkovateľom prepravnej siete podmienky obchodného vyvažovania siete a spôsob vyrovnania nerovnováhy medzi jeho množstvom plynu vstupujúcim do prepravnej siete a jeho množstvom plynu odoberaným z prepravnej siete.</w:t>
      </w:r>
    </w:p>
    <w:p w:rsidR="00341134" w:rsidRPr="00341134" w:rsidRDefault="00341134" w:rsidP="00341134">
      <w:pPr>
        <w:jc w:val="both"/>
      </w:pPr>
    </w:p>
    <w:p w:rsidR="00341134" w:rsidRPr="00341134" w:rsidRDefault="00341134" w:rsidP="00341134">
      <w:pPr>
        <w:jc w:val="both"/>
      </w:pPr>
      <w:r w:rsidRPr="00341134">
        <w:lastRenderedPageBreak/>
        <w:t>Účastník trhu s plynom, ktorý prevádzkuje distribučnú sieť a je pripojený k prepravnej sieti, si dohodne podmienky obchodného vyvažovania siete s prevádzkovateľom distribučnej siete, ktorý je povinný plniť úlohy plynárenského dispečingu na vymedzenom území.</w:t>
      </w:r>
    </w:p>
    <w:p w:rsidR="00341134" w:rsidRPr="00341134" w:rsidRDefault="00341134" w:rsidP="00341134"/>
    <w:p w:rsidR="00341134" w:rsidRPr="00341134" w:rsidRDefault="00341134" w:rsidP="00341134">
      <w:pPr>
        <w:jc w:val="both"/>
      </w:pPr>
      <w:r w:rsidRPr="00341134">
        <w:t>Prevádzkovateľ distribučnej siete zodpovedá za fyzické vyvažovanie siete a zúčtovanie odchýlok na vymedzenom území. Ak je na vymedzenom území viac prevádzkovateľov distribučnej siete, za vyvažovanie siete je zodpovedný prevádzkovateľ distribučnej siete, ktorý plní úlohy plynárenského dispečingu na vymedzenom území. Ostatní prevádzkovatelia distribučnej siete uzatvoria dohodu s prevádzkovateľom distribučnej siete, ktorý plní úlohy plynárenského dispečingu na vymedzenom území, na základe ktorej sa zabezpečí prepojiteľnosť distribučných sietí a odovzdávanie údajov potrebných na vyvažovanie siete.</w:t>
      </w:r>
    </w:p>
    <w:p w:rsidR="00341134" w:rsidRPr="00341134" w:rsidRDefault="00341134" w:rsidP="00341134">
      <w:pPr>
        <w:jc w:val="both"/>
      </w:pPr>
    </w:p>
    <w:p w:rsidR="00341134" w:rsidRPr="00341134" w:rsidRDefault="00341134" w:rsidP="00341134">
      <w:pPr>
        <w:jc w:val="both"/>
      </w:pPr>
      <w:r w:rsidRPr="00341134">
        <w:t>Prevádzkovateľ distribučnej siete má vyhradenú časť kapacity zásobníkov najmä na krytie denných odchýlok účastníkov trhu s plynom; náklady na túto kapacitu sa zahŕňajú do ceny za distribúciu plynu.</w:t>
      </w:r>
    </w:p>
    <w:p w:rsidR="00341134" w:rsidRPr="00341134" w:rsidRDefault="00341134" w:rsidP="00341134">
      <w:pPr>
        <w:jc w:val="both"/>
      </w:pPr>
    </w:p>
    <w:p w:rsidR="00341134" w:rsidRPr="00341134" w:rsidRDefault="00341134" w:rsidP="00341134">
      <w:pPr>
        <w:jc w:val="both"/>
      </w:pPr>
      <w:r w:rsidRPr="00341134">
        <w:t>Ak vyhradená kapacita zásobníkov nie je dostatočná na fyzické vyvažovanie distribučnej siete, prevádzkovateľ distribučnej siete požiada účastníkov trhu s plynom, aby upravili množstvo vtláčaného alebo ťaženého plynu zo zásobníka až do výšky ich dohodnutej uskladňovacej kapacity. Ak toto opatrenie nepostačuje, prevádzkovateľ distribučnej siete vyzve prevádzkovateľa zásobníka, aby mu poskytol voľnú kapacitu zásobníkov potrebnú na vyvažovanie distribučnej siete za podmienok dohodnutých s prevádzkovateľom zásobníka. Ak to umožňujú technické podmienky, prevádzkovateľ zásobníka požiadavke vyhovie.</w:t>
      </w:r>
    </w:p>
    <w:p w:rsidR="00341134" w:rsidRPr="00341134" w:rsidRDefault="00341134" w:rsidP="00341134">
      <w:pPr>
        <w:jc w:val="both"/>
      </w:pPr>
    </w:p>
    <w:p w:rsidR="00341134" w:rsidRPr="00341134" w:rsidRDefault="00341134" w:rsidP="00341134">
      <w:pPr>
        <w:jc w:val="both"/>
      </w:pPr>
      <w:r w:rsidRPr="00341134">
        <w:t>Prevádzkovateľ distribučnej siete, ktorý plní úlohy plynárenského dispečingu, eviduje náklady a výnosy spojené s vyvažovaním siete a za podporné služby podľa ich štruktúry a podľa užívateľov siete, ktorým tieto podporné služby poskytuje, oddelene od ostatných prevádzkových nákladov a zverejňuje ich na webovom sídle v súlade s podmienkami uvedenými v prevádzkovom poriadku prevádzkovateľa distribučnej siete.</w:t>
      </w:r>
    </w:p>
    <w:p w:rsidR="00341134" w:rsidRPr="00341134" w:rsidRDefault="00341134" w:rsidP="00341134">
      <w:pPr>
        <w:rPr>
          <w:lang w:eastAsia="sk-SK"/>
        </w:rPr>
      </w:pPr>
    </w:p>
    <w:p w:rsidR="00341134" w:rsidRPr="00341134" w:rsidRDefault="00341134" w:rsidP="00341134">
      <w:pPr>
        <w:rPr>
          <w:lang w:eastAsia="sk-SK"/>
        </w:rPr>
      </w:pPr>
    </w:p>
    <w:p w:rsidR="00341134" w:rsidRPr="00341134" w:rsidRDefault="00341134" w:rsidP="00341134">
      <w:pPr>
        <w:jc w:val="both"/>
        <w:outlineLvl w:val="4"/>
        <w:rPr>
          <w:color w:val="000000"/>
          <w:highlight w:val="yellow"/>
          <w:u w:val="single"/>
          <w:lang w:eastAsia="sk-SK"/>
        </w:rPr>
      </w:pPr>
      <w:r w:rsidRPr="00341134">
        <w:rPr>
          <w:color w:val="000000"/>
          <w:u w:val="single"/>
          <w:lang w:eastAsia="sk-SK"/>
        </w:rPr>
        <w:t>Krízová situácia v plynárenstve</w:t>
      </w:r>
    </w:p>
    <w:p w:rsidR="00341134" w:rsidRPr="00341134" w:rsidRDefault="00341134" w:rsidP="00341134">
      <w:pPr>
        <w:rPr>
          <w:szCs w:val="16"/>
        </w:rPr>
      </w:pPr>
    </w:p>
    <w:p w:rsidR="00341134" w:rsidRPr="00341134" w:rsidRDefault="00341134" w:rsidP="00341134">
      <w:pPr>
        <w:widowControl w:val="0"/>
        <w:autoSpaceDE w:val="0"/>
        <w:autoSpaceDN w:val="0"/>
        <w:adjustRightInd w:val="0"/>
        <w:jc w:val="both"/>
      </w:pPr>
      <w:r w:rsidRPr="00341134">
        <w:t>Úrovne krízovej situácie v plynárenstve podľa osobitného predpisu, ktorým je nariadenie, sú:</w:t>
      </w:r>
    </w:p>
    <w:p w:rsidR="00341134" w:rsidRPr="00341134" w:rsidRDefault="00341134" w:rsidP="00341134">
      <w:pPr>
        <w:widowControl w:val="0"/>
        <w:autoSpaceDE w:val="0"/>
        <w:autoSpaceDN w:val="0"/>
        <w:adjustRightInd w:val="0"/>
        <w:jc w:val="both"/>
      </w:pPr>
      <w:r w:rsidRPr="00341134">
        <w:t>- úroveň včasného varovania (včasné varovanie),</w:t>
      </w:r>
    </w:p>
    <w:p w:rsidR="00341134" w:rsidRPr="00341134" w:rsidRDefault="00341134" w:rsidP="00341134">
      <w:pPr>
        <w:widowControl w:val="0"/>
        <w:autoSpaceDE w:val="0"/>
        <w:autoSpaceDN w:val="0"/>
        <w:adjustRightInd w:val="0"/>
        <w:jc w:val="both"/>
      </w:pPr>
      <w:r w:rsidRPr="00341134">
        <w:t>- úroveň pohotovosti (pohotovosť),</w:t>
      </w:r>
    </w:p>
    <w:p w:rsidR="00341134" w:rsidRPr="00341134" w:rsidRDefault="00341134" w:rsidP="00341134">
      <w:pPr>
        <w:widowControl w:val="0"/>
        <w:autoSpaceDE w:val="0"/>
        <w:autoSpaceDN w:val="0"/>
        <w:adjustRightInd w:val="0"/>
        <w:jc w:val="both"/>
      </w:pPr>
      <w:r w:rsidRPr="00341134">
        <w:t>- úroveň núdze (stav núdze).</w:t>
      </w:r>
    </w:p>
    <w:p w:rsidR="00341134" w:rsidRPr="00341134" w:rsidRDefault="00341134" w:rsidP="00341134">
      <w:pPr>
        <w:widowControl w:val="0"/>
        <w:autoSpaceDE w:val="0"/>
        <w:autoSpaceDN w:val="0"/>
        <w:adjustRightInd w:val="0"/>
        <w:jc w:val="both"/>
      </w:pPr>
    </w:p>
    <w:p w:rsidR="00341134" w:rsidRPr="00341134" w:rsidRDefault="00341134" w:rsidP="00341134">
      <w:pPr>
        <w:widowControl w:val="0"/>
        <w:autoSpaceDE w:val="0"/>
        <w:autoSpaceDN w:val="0"/>
        <w:adjustRightInd w:val="0"/>
        <w:jc w:val="both"/>
      </w:pPr>
      <w:r w:rsidRPr="00341134">
        <w:t>Krízovú situáciu v plynárenstve a jej úroveň na vymedzenom území alebo na časti vymedzeného územia vyhlasuje a odvoláva prevádzkovateľ distribučnej siete, ktorý na základe rozhodnutia ministerstva plní úlohy plynárenského dispečingu na vymedzenom území, vo verejnoprávnych hromadných oznamovacích prostriedkoch a pomocou prostriedkov dispečerského riadenia.</w:t>
      </w:r>
    </w:p>
    <w:p w:rsidR="00341134" w:rsidRPr="00341134" w:rsidRDefault="00341134" w:rsidP="00341134">
      <w:pPr>
        <w:widowControl w:val="0"/>
        <w:autoSpaceDE w:val="0"/>
        <w:autoSpaceDN w:val="0"/>
        <w:adjustRightInd w:val="0"/>
        <w:jc w:val="both"/>
      </w:pPr>
    </w:p>
    <w:p w:rsidR="00341134" w:rsidRPr="00341134" w:rsidRDefault="00341134" w:rsidP="00341134">
      <w:pPr>
        <w:jc w:val="both"/>
      </w:pPr>
      <w:r w:rsidRPr="00341134">
        <w:t xml:space="preserve">Legislatívne opatrenia prijaté na základe vyhodnotenia príčin a dôsledkov plynovej krízy v roku 2009 znamenali zákonné zavedenie povinnosti zabezpečenia štandardu bezpečnosti dodávok plynu pre odberateľov plynu. Štandard pre odberateľov plynu v domácnosti zabezpečuje prevádzkovateľ najväčšej distribučnej siete SPP – distribúcia, a.s. Povinnosť zabezpečovať štandard pre ostatných chránených odberateľov majú jednotliví dodávatelia plynu. </w:t>
      </w:r>
    </w:p>
    <w:p w:rsidR="00341134" w:rsidRPr="00341134" w:rsidRDefault="00341134" w:rsidP="00341134">
      <w:pPr>
        <w:jc w:val="both"/>
      </w:pPr>
      <w:r w:rsidRPr="00341134">
        <w:lastRenderedPageBreak/>
        <w:t>V oblasti technických opatrení, ktoré vyplývali z uvedeného vyhodnotenia a boli realizované v oblasti plynárenskej infraštruktúry na Slovensku, boli navrhnuté tak, aby boli dostatočné pre zásobovanie celého trhu – t.j. všetkých odberateľov – aj v čase mimoriadnych situácií vrátane tretej úrovne krízovej situácie – stavu núdze.</w:t>
      </w:r>
    </w:p>
    <w:p w:rsidR="00341134" w:rsidRPr="00341134" w:rsidRDefault="00341134" w:rsidP="00341134">
      <w:pPr>
        <w:jc w:val="both"/>
      </w:pPr>
    </w:p>
    <w:p w:rsidR="00341134" w:rsidRPr="00341134" w:rsidRDefault="00341134" w:rsidP="00341134">
      <w:pPr>
        <w:jc w:val="both"/>
      </w:pPr>
      <w:r w:rsidRPr="00341134">
        <w:t>Zákonom o energetike je v súlade s požiadavkami nariadenia ustanovená nová úprava rozsahu skupiny chránených odberateľov.</w:t>
      </w:r>
    </w:p>
    <w:p w:rsidR="00341134" w:rsidRPr="00341134" w:rsidRDefault="00341134" w:rsidP="00341134">
      <w:pPr>
        <w:jc w:val="both"/>
      </w:pPr>
    </w:p>
    <w:p w:rsidR="00341134" w:rsidRPr="00341134" w:rsidRDefault="00341134" w:rsidP="00341134">
      <w:pPr>
        <w:jc w:val="both"/>
      </w:pPr>
      <w:r w:rsidRPr="00341134">
        <w:t>Chráneným odberateľom je odberateľ plynu, ktorý je pripojený k distribučnej sieti a ktorý je:</w:t>
      </w:r>
    </w:p>
    <w:p w:rsidR="00341134" w:rsidRPr="00341134" w:rsidRDefault="00341134" w:rsidP="00341134">
      <w:pPr>
        <w:numPr>
          <w:ilvl w:val="0"/>
          <w:numId w:val="2"/>
        </w:numPr>
        <w:ind w:left="360"/>
        <w:jc w:val="both"/>
      </w:pPr>
      <w:r w:rsidRPr="00341134">
        <w:t>odberateľom plynu v domácnosti,</w:t>
      </w:r>
    </w:p>
    <w:p w:rsidR="00341134" w:rsidRPr="00341134" w:rsidRDefault="00341134" w:rsidP="00341134">
      <w:pPr>
        <w:numPr>
          <w:ilvl w:val="0"/>
          <w:numId w:val="2"/>
        </w:numPr>
        <w:ind w:left="360"/>
        <w:jc w:val="both"/>
      </w:pPr>
      <w:r w:rsidRPr="00341134">
        <w:t>malým podnikom,</w:t>
      </w:r>
    </w:p>
    <w:p w:rsidR="00341134" w:rsidRPr="00341134" w:rsidRDefault="00341134" w:rsidP="00341134">
      <w:pPr>
        <w:numPr>
          <w:ilvl w:val="0"/>
          <w:numId w:val="2"/>
        </w:numPr>
        <w:ind w:left="360"/>
        <w:jc w:val="both"/>
      </w:pPr>
      <w:r w:rsidRPr="00341134">
        <w:t>odberateľom plynu, ktorý vyrába teplo a teplú úžitkovú vodu, určené pre domácnosť alebo pre osoby podľa písmen d) – g) a ktorý nie je pri výrobe tepla schopný prejsť na iné palivo,</w:t>
      </w:r>
    </w:p>
    <w:p w:rsidR="00341134" w:rsidRPr="00341134" w:rsidRDefault="00341134" w:rsidP="00341134">
      <w:pPr>
        <w:numPr>
          <w:ilvl w:val="0"/>
          <w:numId w:val="2"/>
        </w:numPr>
        <w:ind w:left="360"/>
        <w:jc w:val="both"/>
      </w:pPr>
      <w:r w:rsidRPr="00341134">
        <w:t>prevádzkovateľom zdravotníckeho zariadenia,</w:t>
      </w:r>
    </w:p>
    <w:p w:rsidR="00341134" w:rsidRPr="00341134" w:rsidRDefault="00341134" w:rsidP="00341134">
      <w:pPr>
        <w:numPr>
          <w:ilvl w:val="0"/>
          <w:numId w:val="2"/>
        </w:numPr>
        <w:ind w:left="360"/>
        <w:jc w:val="both"/>
      </w:pPr>
      <w:r w:rsidRPr="00341134">
        <w:t>zariadením sociálnych služieb,</w:t>
      </w:r>
    </w:p>
    <w:p w:rsidR="00341134" w:rsidRPr="00341134" w:rsidRDefault="00341134" w:rsidP="00341134">
      <w:pPr>
        <w:numPr>
          <w:ilvl w:val="0"/>
          <w:numId w:val="2"/>
        </w:numPr>
        <w:ind w:left="360"/>
        <w:jc w:val="both"/>
      </w:pPr>
      <w:r w:rsidRPr="00341134">
        <w:t>zariadením sociálnoprávnej ochrany detí a sociálnej kurately,</w:t>
      </w:r>
    </w:p>
    <w:p w:rsidR="00341134" w:rsidRPr="00341134" w:rsidRDefault="00341134" w:rsidP="00341134">
      <w:pPr>
        <w:numPr>
          <w:ilvl w:val="0"/>
          <w:numId w:val="2"/>
        </w:numPr>
        <w:ind w:left="360"/>
        <w:jc w:val="both"/>
      </w:pPr>
      <w:r w:rsidRPr="00341134">
        <w:t>školou,</w:t>
      </w:r>
    </w:p>
    <w:p w:rsidR="00341134" w:rsidRPr="00341134" w:rsidRDefault="00341134" w:rsidP="00341134">
      <w:pPr>
        <w:numPr>
          <w:ilvl w:val="0"/>
          <w:numId w:val="2"/>
        </w:numPr>
        <w:ind w:left="360"/>
        <w:jc w:val="both"/>
      </w:pPr>
      <w:r w:rsidRPr="00341134">
        <w:t>odberateľom plynu okrem odberateľa plynu podľa písmen a) – g) v rozsahu a za podmienok ustanovených osobitným predpisom a všeobecne záväzným právnym predpisom.</w:t>
      </w:r>
    </w:p>
    <w:p w:rsidR="00341134" w:rsidRPr="00341134" w:rsidRDefault="00341134" w:rsidP="00341134">
      <w:pPr>
        <w:jc w:val="both"/>
      </w:pPr>
    </w:p>
    <w:p w:rsidR="00341134" w:rsidRPr="00341134" w:rsidRDefault="00341134" w:rsidP="00341134">
      <w:pPr>
        <w:jc w:val="both"/>
      </w:pPr>
      <w:r w:rsidRPr="00341134">
        <w:t>Ministerstvo ako zodpovedný orgán pre oblasť bezpečnosti dodávok plynu do zákona o energetike zapracovalo aj možnosť rozšírenia skupiny chránených odberateľov, pričom podmienky takéhoto rozšírenia by boli určené všeobecne záväzným právnym predpisom – vyhláškou.</w:t>
      </w:r>
    </w:p>
    <w:p w:rsidR="00341134" w:rsidRPr="00341134" w:rsidRDefault="00341134" w:rsidP="00341134">
      <w:pPr>
        <w:jc w:val="both"/>
      </w:pPr>
    </w:p>
    <w:p w:rsidR="00341134" w:rsidRPr="00341134" w:rsidRDefault="00341134" w:rsidP="00341134">
      <w:pPr>
        <w:jc w:val="both"/>
      </w:pPr>
      <w:r w:rsidRPr="00341134">
        <w:t>Investície do rozvoja plynárenskej infraštruktúry prostredníctvom programu EEPR, v rámci vlastných investícii plynárenských spoločností ako aj plány v oblasti väčšieho vzájomného prepojenia členských štátov dávajú predpoklady na to, aby prípadné krízové situácie, nech už sú zapríčinené rôznymi okolnosťami, bolo možné riešiť najmä využitím trhových mechanizmov tak, aby nebolo nutné pristupovať k obmedzeniam dodávky plynu pre jednotlivé kategórie odberateľov.</w:t>
      </w:r>
    </w:p>
    <w:p w:rsidR="00341134" w:rsidRPr="00341134" w:rsidRDefault="00341134" w:rsidP="00341134">
      <w:pPr>
        <w:widowControl w:val="0"/>
        <w:autoSpaceDE w:val="0"/>
        <w:autoSpaceDN w:val="0"/>
        <w:adjustRightInd w:val="0"/>
        <w:jc w:val="both"/>
      </w:pPr>
    </w:p>
    <w:p w:rsidR="00341134" w:rsidRPr="00341134" w:rsidRDefault="00341134" w:rsidP="00341134">
      <w:pPr>
        <w:widowControl w:val="0"/>
        <w:autoSpaceDE w:val="0"/>
        <w:autoSpaceDN w:val="0"/>
        <w:adjustRightInd w:val="0"/>
        <w:jc w:val="both"/>
      </w:pPr>
      <w:r w:rsidRPr="00341134">
        <w:t>V prípade vyhlásenia krízovej situácie sú účastníci trhu s plynom v zmysle ustanovení zákona o energetike povinní podieľať sa na odstránení jej príčin a dôsledkov.</w:t>
      </w:r>
    </w:p>
    <w:p w:rsidR="00341134" w:rsidRPr="00341134" w:rsidRDefault="00341134" w:rsidP="00341134">
      <w:pPr>
        <w:widowControl w:val="0"/>
        <w:autoSpaceDE w:val="0"/>
        <w:autoSpaceDN w:val="0"/>
        <w:adjustRightInd w:val="0"/>
        <w:jc w:val="both"/>
      </w:pPr>
    </w:p>
    <w:p w:rsidR="00341134" w:rsidRPr="00341134" w:rsidRDefault="00341134" w:rsidP="00341134">
      <w:pPr>
        <w:widowControl w:val="0"/>
        <w:autoSpaceDE w:val="0"/>
        <w:autoSpaceDN w:val="0"/>
        <w:adjustRightInd w:val="0"/>
        <w:jc w:val="both"/>
      </w:pPr>
      <w:r w:rsidRPr="00341134">
        <w:t>Každý účastník trhu s plynom je povinný podrobiť sa prijatým opatreniam pri krízovej situácii (ďalej len „obmedzujúce opatrenia v plynárenstve“) a opatreniam zameraným na odstránenie krízovej situácie, ktoré vyhlási alebo určí prevádzkovateľ distribučnej siete, ktorý na základe rozhodnutia ministerstva plní úlohy plynárenského dispečingu na vymedzenom území. Obmedzujúce opatrenia v plynárenstve, pri ktorých sa obmedzuje alebo prerušuje dodávka plynu, sa uplatňujú v tomto poradí</w:t>
      </w:r>
    </w:p>
    <w:p w:rsidR="00341134" w:rsidRPr="00341134" w:rsidRDefault="00341134" w:rsidP="00341134">
      <w:pPr>
        <w:widowControl w:val="0"/>
        <w:numPr>
          <w:ilvl w:val="0"/>
          <w:numId w:val="3"/>
        </w:numPr>
        <w:autoSpaceDE w:val="0"/>
        <w:autoSpaceDN w:val="0"/>
        <w:adjustRightInd w:val="0"/>
        <w:ind w:left="360"/>
        <w:jc w:val="both"/>
      </w:pPr>
      <w:r w:rsidRPr="00341134">
        <w:t>obmedzenie odberu plynu u odberateľov, ktorí prevádzkujú výrobu alebo poskytujú služby náročné na spotrebu plynu,</w:t>
      </w:r>
    </w:p>
    <w:p w:rsidR="00341134" w:rsidRPr="00341134" w:rsidRDefault="00341134" w:rsidP="00341134">
      <w:pPr>
        <w:widowControl w:val="0"/>
        <w:numPr>
          <w:ilvl w:val="0"/>
          <w:numId w:val="3"/>
        </w:numPr>
        <w:autoSpaceDE w:val="0"/>
        <w:autoSpaceDN w:val="0"/>
        <w:adjustRightInd w:val="0"/>
        <w:ind w:left="360"/>
        <w:jc w:val="both"/>
      </w:pPr>
      <w:r w:rsidRPr="00341134">
        <w:t>prerušenie dodávok plynu pre týchto odberateľov,</w:t>
      </w:r>
    </w:p>
    <w:p w:rsidR="00341134" w:rsidRPr="00341134" w:rsidRDefault="00341134" w:rsidP="00341134">
      <w:pPr>
        <w:widowControl w:val="0"/>
        <w:numPr>
          <w:ilvl w:val="0"/>
          <w:numId w:val="3"/>
        </w:numPr>
        <w:autoSpaceDE w:val="0"/>
        <w:autoSpaceDN w:val="0"/>
        <w:adjustRightInd w:val="0"/>
        <w:ind w:left="360"/>
        <w:jc w:val="both"/>
      </w:pPr>
      <w:r w:rsidRPr="00341134">
        <w:t>obmedzenie a prerušenie dodávok plynu pre ostatných odberateľov okrem chránených odberateľov,</w:t>
      </w:r>
    </w:p>
    <w:p w:rsidR="00341134" w:rsidRPr="00341134" w:rsidRDefault="00341134" w:rsidP="00341134">
      <w:pPr>
        <w:widowControl w:val="0"/>
        <w:numPr>
          <w:ilvl w:val="0"/>
          <w:numId w:val="3"/>
        </w:numPr>
        <w:autoSpaceDE w:val="0"/>
        <w:autoSpaceDN w:val="0"/>
        <w:adjustRightInd w:val="0"/>
        <w:ind w:left="360"/>
        <w:jc w:val="both"/>
      </w:pPr>
      <w:r w:rsidRPr="00341134">
        <w:t xml:space="preserve">obmedzenie a prerušenie dodávok plynu pre chránených odberateľov – malým podnikom a odberateľom v rozsahu a za podmienok, ktoré ustanoví všeobecne záväzný právny </w:t>
      </w:r>
      <w:r w:rsidRPr="00341134">
        <w:lastRenderedPageBreak/>
        <w:t>predpis,</w:t>
      </w:r>
    </w:p>
    <w:p w:rsidR="00341134" w:rsidRPr="00341134" w:rsidRDefault="00341134" w:rsidP="00341134">
      <w:pPr>
        <w:widowControl w:val="0"/>
        <w:numPr>
          <w:ilvl w:val="0"/>
          <w:numId w:val="3"/>
        </w:numPr>
        <w:autoSpaceDE w:val="0"/>
        <w:autoSpaceDN w:val="0"/>
        <w:adjustRightInd w:val="0"/>
        <w:ind w:left="360"/>
        <w:jc w:val="both"/>
      </w:pPr>
      <w:r w:rsidRPr="00341134">
        <w:t>obmedzenie a prerušenie dodávok plynu pre chránených odberateľov, ktorí vyrábajú teplo a teplú úžitkovú vodu, určené pre domácnosť alebo pre osoby definované zákonom a ktorí nie sú pri výrobe tepla schopný prejsť na iné palivo,</w:t>
      </w:r>
    </w:p>
    <w:p w:rsidR="00341134" w:rsidRPr="00341134" w:rsidRDefault="00341134" w:rsidP="00341134">
      <w:pPr>
        <w:widowControl w:val="0"/>
        <w:numPr>
          <w:ilvl w:val="0"/>
          <w:numId w:val="3"/>
        </w:numPr>
        <w:autoSpaceDE w:val="0"/>
        <w:autoSpaceDN w:val="0"/>
        <w:adjustRightInd w:val="0"/>
        <w:ind w:left="360"/>
        <w:jc w:val="both"/>
      </w:pPr>
      <w:r w:rsidRPr="00341134">
        <w:t>obmedzenie a prerušenie dodávok plynu pre chránených odberateľov, ktorými sú prevádzkovateľ zdravotníckeho zariadenia, zariadenia sociálnych služieb, zariadenia sociálnoprávnej ochrany detí a sociálnej kurately, školy,</w:t>
      </w:r>
    </w:p>
    <w:p w:rsidR="00341134" w:rsidRPr="00341134" w:rsidRDefault="00341134" w:rsidP="00341134">
      <w:pPr>
        <w:widowControl w:val="0"/>
        <w:numPr>
          <w:ilvl w:val="0"/>
          <w:numId w:val="3"/>
        </w:numPr>
        <w:autoSpaceDE w:val="0"/>
        <w:autoSpaceDN w:val="0"/>
        <w:adjustRightInd w:val="0"/>
        <w:ind w:left="360"/>
        <w:jc w:val="both"/>
      </w:pPr>
      <w:r w:rsidRPr="00341134">
        <w:t>obmedzenie a prerušenie dodávok plynu pre chránených odberateľov, ktorými sú odberatelia plynu v domácnosti</w:t>
      </w:r>
    </w:p>
    <w:p w:rsidR="00341134" w:rsidRPr="00341134" w:rsidRDefault="00341134" w:rsidP="00341134">
      <w:pPr>
        <w:widowControl w:val="0"/>
        <w:autoSpaceDE w:val="0"/>
        <w:autoSpaceDN w:val="0"/>
        <w:adjustRightInd w:val="0"/>
        <w:jc w:val="both"/>
      </w:pPr>
    </w:p>
    <w:p w:rsidR="00341134" w:rsidRPr="00341134" w:rsidRDefault="00341134" w:rsidP="00341134">
      <w:pPr>
        <w:widowControl w:val="0"/>
        <w:autoSpaceDE w:val="0"/>
        <w:autoSpaceDN w:val="0"/>
        <w:adjustRightInd w:val="0"/>
        <w:jc w:val="both"/>
      </w:pPr>
      <w:r w:rsidRPr="00341134">
        <w:t>Obmedzenie a prerušenie dodávok plynu sa nevzťahuje na prevádzkovateľa zásobníka a výrobcu plynu.</w:t>
      </w:r>
    </w:p>
    <w:p w:rsidR="00341134" w:rsidRPr="00341134" w:rsidRDefault="00341134" w:rsidP="00341134">
      <w:pPr>
        <w:widowControl w:val="0"/>
        <w:autoSpaceDE w:val="0"/>
        <w:autoSpaceDN w:val="0"/>
        <w:adjustRightInd w:val="0"/>
        <w:jc w:val="both"/>
      </w:pPr>
    </w:p>
    <w:p w:rsidR="00341134" w:rsidRPr="00341134" w:rsidRDefault="00341134" w:rsidP="00341134">
      <w:pPr>
        <w:widowControl w:val="0"/>
        <w:autoSpaceDE w:val="0"/>
        <w:autoSpaceDN w:val="0"/>
        <w:adjustRightInd w:val="0"/>
        <w:jc w:val="both"/>
      </w:pPr>
      <w:r w:rsidRPr="00341134">
        <w:t>Obmedzujúce opatrenia v plynárenstve na vymedzenom území alebo na časti vymedzeného územia vyhlasuje a odvoláva prevádzkovateľ distribučnej siete, ktorý na základe rozhodnutia ministerstva plní úlohy plynárenského dispečingu na vymedzenom území, vo verejnoprávnych hromadných oznamovacích prostriedkoch a pomocou prostriedkov dispečerského riadenia. Tento prevádzkovateľ distribučnej siete vyhlásenie a odvolanie obmedzujúcich opatrení v plynárenstve a určenie opatrení zameraných na odstránenie krízovej situácie bezodkladne oznamuje ministerstvu; oznámenie o vyhlásení a odvolaní obmedzujúcich opatrení v plynárenstve alebo o určení opatrení zameraných na odstránenie krízovej situácie obsahuje aj podrobnosti o uplatňovaných obmedzujúcich opatreniach v plynárenstve alebo opatreniach zameraných na odstránenie krízovej situácie.</w:t>
      </w:r>
    </w:p>
    <w:p w:rsidR="00341134" w:rsidRPr="00341134" w:rsidRDefault="00341134" w:rsidP="00341134">
      <w:pPr>
        <w:widowControl w:val="0"/>
        <w:autoSpaceDE w:val="0"/>
        <w:autoSpaceDN w:val="0"/>
        <w:adjustRightInd w:val="0"/>
        <w:jc w:val="both"/>
      </w:pPr>
    </w:p>
    <w:p w:rsidR="00341134" w:rsidRPr="00341134" w:rsidRDefault="00341134" w:rsidP="00341134">
      <w:pPr>
        <w:widowControl w:val="0"/>
        <w:autoSpaceDE w:val="0"/>
        <w:autoSpaceDN w:val="0"/>
        <w:adjustRightInd w:val="0"/>
        <w:jc w:val="both"/>
      </w:pPr>
      <w:r w:rsidRPr="00341134">
        <w:t>Prevádzkovateľ distribučnej siete, ktorý na základe rozhodnutia ministerstva plní úlohy plynárenského dispečingu na vymedzenom území, môže v náležite odôvodnených výnimočných situáciách vyhlásiť alebo určiť obmedzujúce opatrenia v plynárenstve alebo opatrenia zamerané na odstránenie krízovej situácie, ktoré nie sú uvedené v núdzovom pláne, ak sú splnené tieto podmienky:</w:t>
      </w:r>
    </w:p>
    <w:p w:rsidR="00341134" w:rsidRPr="00341134" w:rsidRDefault="00341134" w:rsidP="00341134">
      <w:pPr>
        <w:widowControl w:val="0"/>
        <w:numPr>
          <w:ilvl w:val="0"/>
          <w:numId w:val="4"/>
        </w:numPr>
        <w:autoSpaceDE w:val="0"/>
        <w:autoSpaceDN w:val="0"/>
        <w:adjustRightInd w:val="0"/>
        <w:ind w:left="360"/>
        <w:jc w:val="both"/>
      </w:pPr>
      <w:r w:rsidRPr="00341134">
        <w:t>obmedzujúce opatrenia v plynárenstve alebo opatrenia zamerané na odstránenie krízovej situácie neobmedzujú neprimerane tok plynu v rámci vnútorného trhu,</w:t>
      </w:r>
    </w:p>
    <w:p w:rsidR="00341134" w:rsidRPr="00341134" w:rsidRDefault="00341134" w:rsidP="00341134">
      <w:pPr>
        <w:widowControl w:val="0"/>
        <w:numPr>
          <w:ilvl w:val="0"/>
          <w:numId w:val="4"/>
        </w:numPr>
        <w:autoSpaceDE w:val="0"/>
        <w:autoSpaceDN w:val="0"/>
        <w:adjustRightInd w:val="0"/>
        <w:ind w:left="360"/>
        <w:jc w:val="both"/>
      </w:pPr>
      <w:r w:rsidRPr="00341134">
        <w:t>obmedzujúce opatrenia v plynárenstve alebo opatrenia zamerané na odstránenie krízovej situácie neohrozujú vážne situáciu v oblasti dodávky plynu v inom členskom štáte, a</w:t>
      </w:r>
    </w:p>
    <w:p w:rsidR="00341134" w:rsidRPr="00341134" w:rsidRDefault="00341134" w:rsidP="00341134">
      <w:pPr>
        <w:widowControl w:val="0"/>
        <w:numPr>
          <w:ilvl w:val="0"/>
          <w:numId w:val="4"/>
        </w:numPr>
        <w:autoSpaceDE w:val="0"/>
        <w:autoSpaceDN w:val="0"/>
        <w:adjustRightInd w:val="0"/>
        <w:ind w:left="360"/>
        <w:jc w:val="both"/>
      </w:pPr>
      <w:r w:rsidRPr="00341134">
        <w:t>je zachovaný cezhraničný prístup k infraštruktúre v súlade s nariadením pokiaľ je to z technického a bezpečnostného hľadiska možné.</w:t>
      </w:r>
    </w:p>
    <w:p w:rsidR="00341134" w:rsidRPr="00341134" w:rsidRDefault="00341134" w:rsidP="00341134">
      <w:pPr>
        <w:widowControl w:val="0"/>
        <w:autoSpaceDE w:val="0"/>
        <w:autoSpaceDN w:val="0"/>
        <w:adjustRightInd w:val="0"/>
        <w:jc w:val="both"/>
      </w:pPr>
      <w:r w:rsidRPr="00341134">
        <w:t>Prevádzkovateľ distribučnej siete, ktorý na základe rozhodnutia ministerstva plní úlohy plynárenského dispečingu na vymedzenom území, je povinný na žiadosť ministerstva bezodkladne odvolať alebo zrušiť obmedzujúce opatrenie v plynárenstve alebo opatrenie zamerané na odstránenie krízovej situácie.</w:t>
      </w:r>
    </w:p>
    <w:p w:rsidR="00341134" w:rsidRPr="00341134" w:rsidRDefault="00341134" w:rsidP="00341134">
      <w:pPr>
        <w:jc w:val="both"/>
        <w:rPr>
          <w:szCs w:val="16"/>
        </w:rPr>
      </w:pPr>
    </w:p>
    <w:p w:rsidR="00341134" w:rsidRPr="00341134" w:rsidRDefault="00341134" w:rsidP="00341134">
      <w:pPr>
        <w:jc w:val="both"/>
        <w:rPr>
          <w:szCs w:val="16"/>
        </w:rPr>
      </w:pPr>
    </w:p>
    <w:p w:rsidR="00341134" w:rsidRPr="00341134" w:rsidRDefault="00341134" w:rsidP="00341134">
      <w:pPr>
        <w:jc w:val="both"/>
        <w:rPr>
          <w:szCs w:val="16"/>
          <w:u w:val="single"/>
        </w:rPr>
      </w:pPr>
      <w:r w:rsidRPr="00341134">
        <w:rPr>
          <w:szCs w:val="16"/>
          <w:u w:val="single"/>
        </w:rPr>
        <w:t>Štandard bezpečnosti dodávok plynu</w:t>
      </w:r>
    </w:p>
    <w:p w:rsidR="00341134" w:rsidRPr="00341134" w:rsidRDefault="00341134" w:rsidP="00341134">
      <w:pPr>
        <w:jc w:val="both"/>
        <w:rPr>
          <w:szCs w:val="16"/>
        </w:rPr>
      </w:pPr>
    </w:p>
    <w:p w:rsidR="00341134" w:rsidRPr="00341134" w:rsidRDefault="00341134" w:rsidP="00341134">
      <w:pPr>
        <w:jc w:val="both"/>
        <w:rPr>
          <w:szCs w:val="16"/>
        </w:rPr>
      </w:pPr>
      <w:r w:rsidRPr="00341134">
        <w:rPr>
          <w:szCs w:val="16"/>
        </w:rPr>
        <w:t>Prevádzkovateľ distribučnej siete, ktorý na základe rozhodnutia ministerstva plní úlohy plynárenského dispečingu na vymedzenom území, dodávateľ plynu a chránený odberateľ, ktorí si zabezpečujú dodávky plynu z územia Európskej únie alebo z územia tretích štátov, sú povinní na účel riešenia krízovej situácie a predchádzania krízovej situácii zabezpečiť štandard bezpečnosti dodávok plynu pre chránených odberateľov.</w:t>
      </w:r>
    </w:p>
    <w:p w:rsidR="00341134" w:rsidRPr="00341134" w:rsidRDefault="00341134" w:rsidP="00341134">
      <w:pPr>
        <w:jc w:val="both"/>
        <w:rPr>
          <w:szCs w:val="16"/>
        </w:rPr>
      </w:pPr>
    </w:p>
    <w:p w:rsidR="00341134" w:rsidRPr="00341134" w:rsidRDefault="00341134" w:rsidP="00341134">
      <w:pPr>
        <w:jc w:val="both"/>
        <w:rPr>
          <w:szCs w:val="16"/>
        </w:rPr>
      </w:pPr>
      <w:r w:rsidRPr="00341134">
        <w:rPr>
          <w:szCs w:val="16"/>
        </w:rPr>
        <w:lastRenderedPageBreak/>
        <w:t>Štandardom bezpečnosti dodávok plynu je zabezpečenie dodávky plynu pre chránených odberateľov v rozsahu podľa osobitného predpisu, ktorým je nariadenie.</w:t>
      </w:r>
    </w:p>
    <w:p w:rsidR="00341134" w:rsidRPr="00341134" w:rsidRDefault="00341134" w:rsidP="00341134">
      <w:pPr>
        <w:jc w:val="both"/>
        <w:rPr>
          <w:szCs w:val="16"/>
        </w:rPr>
      </w:pPr>
    </w:p>
    <w:p w:rsidR="00341134" w:rsidRPr="00341134" w:rsidRDefault="00341134" w:rsidP="00341134">
      <w:pPr>
        <w:jc w:val="both"/>
      </w:pPr>
      <w:r w:rsidRPr="00341134">
        <w:t>To v článku 8 ods. 1 ustanovuje prípady, v ktorých majú plynárenské podniky zabezpečiť dodávku plynu chráneným odberateľom. Ide o:</w:t>
      </w:r>
    </w:p>
    <w:p w:rsidR="00341134" w:rsidRPr="00341134" w:rsidRDefault="00341134" w:rsidP="00341134">
      <w:pPr>
        <w:numPr>
          <w:ilvl w:val="2"/>
          <w:numId w:val="6"/>
        </w:numPr>
        <w:tabs>
          <w:tab w:val="num" w:pos="720"/>
        </w:tabs>
        <w:ind w:left="720"/>
        <w:jc w:val="both"/>
      </w:pPr>
      <w:r w:rsidRPr="00341134">
        <w:t>mimoriadne teploty počas sedemdňovej špičky, ktorá sa štatisticky vyskytuje raz za 20 rokov;</w:t>
      </w:r>
    </w:p>
    <w:p w:rsidR="00341134" w:rsidRPr="00341134" w:rsidRDefault="00341134" w:rsidP="00341134">
      <w:pPr>
        <w:numPr>
          <w:ilvl w:val="2"/>
          <w:numId w:val="6"/>
        </w:numPr>
        <w:tabs>
          <w:tab w:val="num" w:pos="720"/>
        </w:tabs>
        <w:ind w:left="720"/>
        <w:jc w:val="both"/>
      </w:pPr>
      <w:r w:rsidRPr="00341134">
        <w:t>aspoň 30-dňové obdobie výnimočne vysokej spotreby plynu, ktoré sa štatisticky vyskytuje raz za 20 rokov,</w:t>
      </w:r>
    </w:p>
    <w:p w:rsidR="00341134" w:rsidRPr="00341134" w:rsidRDefault="00341134" w:rsidP="00341134">
      <w:pPr>
        <w:numPr>
          <w:ilvl w:val="2"/>
          <w:numId w:val="6"/>
        </w:numPr>
        <w:tabs>
          <w:tab w:val="num" w:pos="720"/>
        </w:tabs>
        <w:ind w:left="720"/>
        <w:jc w:val="both"/>
      </w:pPr>
      <w:r w:rsidRPr="00341134">
        <w:t>aspoň 30-dňové obdobie v prípade prerušenia samostatnej najväčšej plynárenskej infraštruktúry v bežných zimných podmienkach.</w:t>
      </w:r>
    </w:p>
    <w:p w:rsidR="00341134" w:rsidRPr="00341134" w:rsidRDefault="00341134" w:rsidP="00341134">
      <w:pPr>
        <w:jc w:val="both"/>
      </w:pPr>
    </w:p>
    <w:p w:rsidR="00341134" w:rsidRPr="00341134" w:rsidRDefault="00341134" w:rsidP="00341134">
      <w:pPr>
        <w:jc w:val="both"/>
        <w:rPr>
          <w:bCs/>
        </w:rPr>
      </w:pPr>
      <w:r w:rsidRPr="00341134">
        <w:rPr>
          <w:bCs/>
        </w:rPr>
        <w:t>Dotknutí účastníci trhu s plynom zabezpečujú uvedený štandard bezpečnosti dodávok plynu zásobami plynu v zásobníkoch s disponibilitou dodávok plynu zo zásobníkov pri krízovej situácii do siete na vymedzenom území, alebo zmluvne zabezpečenými dodávkami plynu vyrobeného na vymedzenom území. Najviac 50 % objemu plynu potrebného na zabezpečenie štandardu bezpečnosti dodávok môžu zabezpečiť využitím cezhraničnej kapacity sietí zmluvne zabezpečenými výpomocnými dodávkami plynu disponibilnými pri krízovej situácii na vymedzenom území.</w:t>
      </w:r>
    </w:p>
    <w:p w:rsidR="00341134" w:rsidRPr="00341134" w:rsidRDefault="00341134" w:rsidP="00341134">
      <w:pPr>
        <w:jc w:val="both"/>
        <w:rPr>
          <w:bCs/>
        </w:rPr>
      </w:pPr>
    </w:p>
    <w:p w:rsidR="00341134" w:rsidRPr="00341134" w:rsidRDefault="00341134" w:rsidP="00341134">
      <w:pPr>
        <w:jc w:val="both"/>
        <w:rPr>
          <w:bCs/>
        </w:rPr>
      </w:pPr>
      <w:r w:rsidRPr="00341134">
        <w:rPr>
          <w:bCs/>
        </w:rPr>
        <w:t>Prevádzkovateľ distribučnej siete, ktorý na základe rozhodnutia ministerstva plní úlohy plynárenského dispečingu, dodávateľ plynu a chránený odberateľ, ktorí si zabezpečujú dodávky plynu z územia Európskej únie alebo z územia tretích štátov predkladajú ministerstvu každoročne do 28. februára návrh spôsobu zabezpečenia štandardu bezpečnosti dodávok plynu na nasledujúce obdobie od 1. novembra do 31. marca.</w:t>
      </w:r>
    </w:p>
    <w:p w:rsidR="00341134" w:rsidRPr="00341134" w:rsidRDefault="00341134" w:rsidP="00341134">
      <w:pPr>
        <w:jc w:val="both"/>
        <w:rPr>
          <w:bCs/>
        </w:rPr>
      </w:pPr>
    </w:p>
    <w:p w:rsidR="00341134" w:rsidRPr="00341134" w:rsidRDefault="00341134" w:rsidP="00341134">
      <w:pPr>
        <w:jc w:val="both"/>
        <w:rPr>
          <w:bCs/>
        </w:rPr>
      </w:pPr>
      <w:r w:rsidRPr="00341134">
        <w:rPr>
          <w:bCs/>
        </w:rPr>
        <w:t>Ministerstvo po prerokovaní predložených návrhov s Úradom pre reguláciu sieťových odvetví a prevádzkovateľom distribučnej siete, ktorý na základe rozhodnutia ministerstva plní úlohy plynárenského dispečingu na vymedzenom území, rozhodne o spôsobe zabezpečenia štandardu bezpečnosti dodávok plynu do 31. marca.</w:t>
      </w:r>
    </w:p>
    <w:p w:rsidR="00341134" w:rsidRPr="00341134" w:rsidRDefault="00341134" w:rsidP="00341134">
      <w:pPr>
        <w:jc w:val="both"/>
        <w:rPr>
          <w:bCs/>
        </w:rPr>
      </w:pPr>
    </w:p>
    <w:p w:rsidR="00341134" w:rsidRPr="00341134" w:rsidRDefault="00341134" w:rsidP="00341134">
      <w:pPr>
        <w:jc w:val="both"/>
        <w:rPr>
          <w:bCs/>
        </w:rPr>
      </w:pPr>
      <w:r w:rsidRPr="00341134">
        <w:rPr>
          <w:bCs/>
        </w:rPr>
        <w:t>Prevádzkovateľ distribučnej siete, ktorý na základe rozhodnutia ministerstva plní úlohy plynárenského dispečingu, dodávateľ plynu a chránený odberateľ, ktorí si zabezpečujú dodávky plynu z územia Európskej únie alebo z územia tretích štátov predkladajú ministerstvu každoročne do 31. augusta informácie o zabezpečení štandardu bezpečnosti dodávok plynu na nasledujúce obdobie od 1. novembra do 31. marca. Ak je zabezpečenie štandardu bezpečnosti dodávok plynu nedostatočné, ministerstvo uloží rozhodnutím opatrenia.</w:t>
      </w:r>
    </w:p>
    <w:p w:rsidR="00341134" w:rsidRPr="00341134" w:rsidRDefault="00341134" w:rsidP="00341134">
      <w:pPr>
        <w:jc w:val="both"/>
        <w:rPr>
          <w:bCs/>
        </w:rPr>
      </w:pPr>
    </w:p>
    <w:p w:rsidR="00341134" w:rsidRPr="00341134" w:rsidRDefault="00341134" w:rsidP="00341134">
      <w:pPr>
        <w:jc w:val="both"/>
        <w:rPr>
          <w:bCs/>
        </w:rPr>
      </w:pPr>
      <w:r w:rsidRPr="00341134">
        <w:rPr>
          <w:bCs/>
        </w:rPr>
        <w:t>Dodávateľ plynu a odberateľ plynu môžu na základe zmluvy preniesť zodpovednosť za zabezpečenie štandardu bezpečnosti dodávok plynu na iného účastníka trhu s plynom.</w:t>
      </w:r>
    </w:p>
    <w:p w:rsidR="00341134" w:rsidRPr="00341134" w:rsidRDefault="00341134" w:rsidP="00341134">
      <w:pPr>
        <w:jc w:val="both"/>
        <w:rPr>
          <w:bCs/>
        </w:rPr>
      </w:pPr>
    </w:p>
    <w:p w:rsidR="00341134" w:rsidRPr="00341134" w:rsidRDefault="00341134" w:rsidP="00341134">
      <w:pPr>
        <w:jc w:val="both"/>
        <w:rPr>
          <w:bCs/>
          <w:color w:val="000000"/>
          <w:szCs w:val="20"/>
        </w:rPr>
      </w:pPr>
      <w:r w:rsidRPr="00341134">
        <w:rPr>
          <w:bCs/>
        </w:rPr>
        <w:t xml:space="preserve">Sekundárnou právnou normou pre uvedenú problematiku je vyhláška </w:t>
      </w:r>
      <w:r w:rsidRPr="00341134">
        <w:rPr>
          <w:bCs/>
          <w:color w:val="000000"/>
          <w:szCs w:val="20"/>
        </w:rPr>
        <w:t>Ministerstva hospodárstva Slovenskej republiky č. 416/2012 Z. z., ktorou sa ustanovujú podrobnosti o postupe pri uplatňovaní obmedzujúcich opatrení pri stave núdze a o opatreniach zameraných na odstránenie stavu núdze v </w:t>
      </w:r>
      <w:proofErr w:type="spellStart"/>
      <w:r w:rsidRPr="00341134">
        <w:rPr>
          <w:bCs/>
          <w:color w:val="000000"/>
          <w:szCs w:val="20"/>
        </w:rPr>
        <w:t>elektroenergetike</w:t>
      </w:r>
      <w:proofErr w:type="spellEnd"/>
      <w:r w:rsidRPr="00341134">
        <w:rPr>
          <w:bCs/>
          <w:color w:val="000000"/>
          <w:szCs w:val="20"/>
        </w:rPr>
        <w:t xml:space="preserve"> a podrobnosti o postupe pri vyhlasovaní krízovej situácie a jej úrovne, o vyhlasovaní obmedzujúcich opatrení v plynárenstve pre jednotlivé kategórie odberateľov plynu, o opatreniach zameraných na odstránenie krízovej situácie a o spôsobe určenia obmedzujúcich opatrení v plynárenstve </w:t>
      </w:r>
      <w:r w:rsidRPr="00341134">
        <w:rPr>
          <w:bCs/>
          <w:color w:val="000000"/>
          <w:szCs w:val="20"/>
        </w:rPr>
        <w:lastRenderedPageBreak/>
        <w:t>a opatrení zameraných na odstránenie krízovej situácie, ktorá nadobudla účinnosť 1. januára 2013.</w:t>
      </w:r>
    </w:p>
    <w:p w:rsidR="00341134" w:rsidRPr="00341134" w:rsidRDefault="00341134" w:rsidP="00341134">
      <w:pPr>
        <w:jc w:val="both"/>
        <w:rPr>
          <w:b/>
          <w:bCs/>
          <w:color w:val="000000"/>
        </w:rPr>
      </w:pPr>
    </w:p>
    <w:p w:rsidR="00341134" w:rsidRPr="00341134" w:rsidRDefault="00341134" w:rsidP="00341134">
      <w:pPr>
        <w:autoSpaceDE w:val="0"/>
        <w:autoSpaceDN w:val="0"/>
        <w:adjustRightInd w:val="0"/>
        <w:jc w:val="both"/>
        <w:rPr>
          <w:color w:val="000000"/>
          <w:szCs w:val="20"/>
        </w:rPr>
      </w:pPr>
      <w:r w:rsidRPr="00341134">
        <w:rPr>
          <w:color w:val="000000"/>
          <w:szCs w:val="21"/>
        </w:rPr>
        <w:t>Vyhláška ustanovuje postup v prípade situácie, že nastane či bude hroziť nedostatok plynu. Opatrenia, ktoré majú prispieť k odstráneniu rozdielu medzi zdrojmi plynu a spotrebou sú definované </w:t>
      </w:r>
      <w:r w:rsidRPr="00341134">
        <w:rPr>
          <w:color w:val="000000"/>
          <w:szCs w:val="20"/>
        </w:rPr>
        <w:t>obmedzujúcimi odberovými stupňami, havarijným odberovým stupňom a obmedzujúcimi vykurovacími krivkami.</w:t>
      </w:r>
    </w:p>
    <w:p w:rsidR="00341134" w:rsidRPr="00341134" w:rsidRDefault="00341134" w:rsidP="00341134">
      <w:pPr>
        <w:jc w:val="both"/>
        <w:rPr>
          <w:color w:val="000000"/>
          <w:szCs w:val="20"/>
        </w:rPr>
      </w:pPr>
    </w:p>
    <w:p w:rsidR="00341134" w:rsidRPr="00341134" w:rsidRDefault="00341134" w:rsidP="00341134">
      <w:pPr>
        <w:jc w:val="both"/>
        <w:rPr>
          <w:color w:val="000000"/>
          <w:szCs w:val="20"/>
        </w:rPr>
      </w:pPr>
      <w:r w:rsidRPr="00341134">
        <w:rPr>
          <w:color w:val="000000"/>
          <w:szCs w:val="20"/>
        </w:rPr>
        <w:t>Obmedzujúce odberové stupne sa uplatňujú pre odberateľov, u ktorých viac ako 50% ročného odberu plynu nezávisí od vonkajšej teploty ovzdušia. Vykurovacie krivky sa uplatňujú v prípade, že viac ako 50% ročného odberu závisí od vonkajšej teploty ovzdušia. Havarijný odberový stupeň je špecifickým stupňom, ktorého využitie sa predpokladá len v extrémnych podmienkach a predstavuje nulový odber plynu pre všetkých odberateľov plynu.</w:t>
      </w:r>
    </w:p>
    <w:p w:rsidR="00341134" w:rsidRPr="00341134" w:rsidRDefault="00341134" w:rsidP="00341134">
      <w:pPr>
        <w:jc w:val="both"/>
        <w:rPr>
          <w:color w:val="000000"/>
          <w:szCs w:val="20"/>
        </w:rPr>
      </w:pPr>
    </w:p>
    <w:p w:rsidR="00341134" w:rsidRPr="00341134" w:rsidRDefault="00341134" w:rsidP="00341134">
      <w:pPr>
        <w:jc w:val="both"/>
        <w:rPr>
          <w:color w:val="000000"/>
          <w:szCs w:val="20"/>
        </w:rPr>
      </w:pPr>
      <w:r w:rsidRPr="00341134">
        <w:rPr>
          <w:color w:val="000000"/>
          <w:szCs w:val="20"/>
        </w:rPr>
        <w:t>Aj na základe skúseností vyhláška presne ustanovuje postup pre určenie základného odberového stupňa a obmedzujúcich odberových stupňov resp. základnej vykurovacej krivky a obmedzujúcich vykurovacích kriviek pre jednotlivé kategórie odberateľov.</w:t>
      </w:r>
    </w:p>
    <w:p w:rsidR="00341134" w:rsidRPr="00341134" w:rsidRDefault="00341134" w:rsidP="00341134">
      <w:pPr>
        <w:jc w:val="both"/>
        <w:rPr>
          <w:color w:val="000000"/>
          <w:szCs w:val="20"/>
        </w:rPr>
      </w:pPr>
    </w:p>
    <w:p w:rsidR="00341134" w:rsidRPr="00341134" w:rsidRDefault="00341134" w:rsidP="00341134">
      <w:pPr>
        <w:autoSpaceDE w:val="0"/>
        <w:autoSpaceDN w:val="0"/>
        <w:adjustRightInd w:val="0"/>
        <w:jc w:val="both"/>
        <w:rPr>
          <w:color w:val="000000"/>
          <w:szCs w:val="20"/>
        </w:rPr>
      </w:pPr>
      <w:r w:rsidRPr="00341134">
        <w:rPr>
          <w:color w:val="000000"/>
          <w:szCs w:val="20"/>
        </w:rPr>
        <w:t>Opatrenia na odstránenie stavu núdze v plynárenstve sa vykonávajú ako osobitné postupy na obnovenie riadnej prevádzky prepravnej a distribučnej siete v čo najkratšom čase. Pri odstraňovaní stavov núdze postupujú plynárenské podniky podľa schválených havarijných plánov, pokynov nadriadeného plynárenského dispečingu a pokynov vlastného dispečingu.</w:t>
      </w:r>
    </w:p>
    <w:p w:rsidR="00341134" w:rsidRPr="00341134" w:rsidRDefault="00341134" w:rsidP="00341134">
      <w:pPr>
        <w:autoSpaceDE w:val="0"/>
        <w:autoSpaceDN w:val="0"/>
        <w:adjustRightInd w:val="0"/>
        <w:jc w:val="both"/>
        <w:rPr>
          <w:b/>
        </w:rPr>
      </w:pPr>
    </w:p>
    <w:p w:rsidR="00341134" w:rsidRPr="00341134" w:rsidRDefault="00341134" w:rsidP="00341134">
      <w:pPr>
        <w:jc w:val="both"/>
        <w:rPr>
          <w:bCs/>
        </w:rPr>
      </w:pPr>
      <w:r w:rsidRPr="00341134">
        <w:rPr>
          <w:bCs/>
        </w:rPr>
        <w:t>Ďalšími možnosťami ako prispieť k bezpečnosti dodávky je využívanie LNG, či diverzifikácia dodávok plynu (diverzifikácia dopravných ciest a diverzifikácia zdrojov). V oblasti diverzifikácie sa na základe sprevádzkovania zariadení umožňujúcich reverzný tok plynu z Českej republiky a Rakúska otvorili nové možnosti pre dodávateľov pôsobiacich na Slovensku pre zabezpečenie najmä výpomocných dodávok pre prípad prerušenia dodávky z tradičného zdroja.</w:t>
      </w:r>
    </w:p>
    <w:p w:rsidR="00341134" w:rsidRPr="00341134" w:rsidRDefault="00341134" w:rsidP="00341134">
      <w:pPr>
        <w:jc w:val="both"/>
        <w:rPr>
          <w:bCs/>
        </w:rPr>
      </w:pPr>
    </w:p>
    <w:p w:rsidR="00341134" w:rsidRPr="00341134" w:rsidRDefault="00341134" w:rsidP="00341134">
      <w:pPr>
        <w:jc w:val="both"/>
        <w:rPr>
          <w:bCs/>
        </w:rPr>
      </w:pPr>
      <w:r w:rsidRPr="00341134">
        <w:rPr>
          <w:bCs/>
        </w:rPr>
        <w:t>V súčasnom období nie je na území Slovenska prevádzkované žiadne zariadenie LNG a ani v horizonte najbližších 3 rokov sa s využívaním takýchto zariadení neuvažuje.</w:t>
      </w:r>
    </w:p>
    <w:p w:rsidR="00341134" w:rsidRPr="00341134" w:rsidRDefault="00341134" w:rsidP="00341134">
      <w:pPr>
        <w:jc w:val="both"/>
        <w:rPr>
          <w:bCs/>
        </w:rPr>
      </w:pPr>
    </w:p>
    <w:p w:rsidR="00341134" w:rsidRPr="00341134" w:rsidRDefault="00341134" w:rsidP="00341134">
      <w:pPr>
        <w:jc w:val="both"/>
        <w:rPr>
          <w:bCs/>
          <w:szCs w:val="16"/>
        </w:rPr>
      </w:pPr>
      <w:r w:rsidRPr="00341134">
        <w:rPr>
          <w:bCs/>
          <w:szCs w:val="16"/>
        </w:rPr>
        <w:t xml:space="preserve">Významným je pre Slovenskú republiku rakúsky plynárenský uzol </w:t>
      </w:r>
      <w:proofErr w:type="spellStart"/>
      <w:r w:rsidRPr="00341134">
        <w:rPr>
          <w:bCs/>
          <w:szCs w:val="16"/>
        </w:rPr>
        <w:t>Baumgarten</w:t>
      </w:r>
      <w:proofErr w:type="spellEnd"/>
      <w:r w:rsidRPr="00341134">
        <w:rPr>
          <w:bCs/>
          <w:szCs w:val="16"/>
        </w:rPr>
        <w:t>, ktorý sa nachádza neďaleko od spoločnej hranice. Ďalšiu alternatívu pre región predstavujú plánované projekty plynovodov, ktoré majú zabezpečiť dodávky plynu tzv. Južným koridorom z oblastí, ktorými prechádza. Projekty plynovodov počítajú s ukončením práve v </w:t>
      </w:r>
      <w:proofErr w:type="spellStart"/>
      <w:r w:rsidRPr="00341134">
        <w:rPr>
          <w:bCs/>
          <w:szCs w:val="16"/>
        </w:rPr>
        <w:t>Baumgartene</w:t>
      </w:r>
      <w:proofErr w:type="spellEnd"/>
      <w:r w:rsidRPr="00341134">
        <w:rPr>
          <w:bCs/>
          <w:szCs w:val="16"/>
        </w:rPr>
        <w:t>, s ktorým existuje vzájomné prepojenie, pričom už v súčasnosti je možné využívať aj reverzný tok plynu v smere z Rakúska na Slovensko.</w:t>
      </w:r>
    </w:p>
    <w:p w:rsidR="00341134" w:rsidRPr="00341134" w:rsidRDefault="00341134" w:rsidP="00341134">
      <w:pPr>
        <w:jc w:val="both"/>
        <w:rPr>
          <w:b/>
          <w:szCs w:val="16"/>
        </w:rPr>
      </w:pPr>
    </w:p>
    <w:p w:rsidR="00341134" w:rsidRPr="00341134" w:rsidRDefault="00341134" w:rsidP="00341134">
      <w:pPr>
        <w:jc w:val="both"/>
        <w:rPr>
          <w:bCs/>
          <w:szCs w:val="16"/>
        </w:rPr>
      </w:pPr>
      <w:r w:rsidRPr="00341134">
        <w:rPr>
          <w:bCs/>
          <w:szCs w:val="16"/>
        </w:rPr>
        <w:t xml:space="preserve">V zmysle nariadenia Európskeho parlamentu a Rady (EÚ) č. 994/2010 z 20. októbra 2010 o opatreniach na zaistenie bezpečnosti dodávky plynu, ktorým sa zrušuje smernica Rady 2004/67/ES členský štát musí spĺňať štandard dodávky a štandard infraštruktúry. Na základe prijatých legislatívnych opatrení po plynovej kríze Slovensko štandard dodávky pre chránených odberateľov spĺňalo už od roku 2009. Štandard infraštruktúry stanovuje, že parameter N – 1 musí byť väčší ako 100%. Na základe výpočtu podľa vzorca, do ktorého vstupujú parametre ako sú technická kapacita vstupných bodov, maximálna technická kapacita výroby plynu, maximálny technický ťažobný výkon zásobníkov, technická kapacita samostatnej najväčšej plynárenskej infraštruktúry a celková denná spotreba plynu pre prípad </w:t>
      </w:r>
      <w:r w:rsidRPr="00341134">
        <w:rPr>
          <w:bCs/>
          <w:szCs w:val="16"/>
        </w:rPr>
        <w:lastRenderedPageBreak/>
        <w:t>výnimočne vysokej spotreby, je možné konštatovať, že stanovenú požiadavku pre parameter N – 1 – t.j. štandard infraštruktúry – Slovensko spĺňa.</w:t>
      </w:r>
    </w:p>
    <w:p w:rsidR="00341134" w:rsidRPr="00341134" w:rsidRDefault="00341134" w:rsidP="00341134">
      <w:pPr>
        <w:jc w:val="both"/>
        <w:rPr>
          <w:bCs/>
          <w:szCs w:val="16"/>
        </w:rPr>
      </w:pPr>
    </w:p>
    <w:p w:rsidR="00341134" w:rsidRPr="00341134" w:rsidRDefault="00341134" w:rsidP="00341134">
      <w:pPr>
        <w:jc w:val="both"/>
        <w:rPr>
          <w:bCs/>
          <w:szCs w:val="16"/>
        </w:rPr>
      </w:pPr>
      <w:r w:rsidRPr="00341134">
        <w:rPr>
          <w:bCs/>
          <w:szCs w:val="16"/>
        </w:rPr>
        <w:t>Európska komisia 16. februára 2016 v rámci tzv. zimného balíčka predstavila aj návrh nariadenia Európskeho parlamentu a Rady o opatreniach na zaistenie bezpečnosti dodávok plynu a o zrušení nariadenia (EÚ) č. 994/2010. Do tohto návrh u EK zapracovala zistenia z aplikácie doterajšieho naradenia ako aj výsledky záťažových testov z roku 2014, v ktorých skúmala schopnosť Únie ako aj jednotlivých členských štátov zvládnuť prerušenie dodávok plynu. Počas predsedníctva Slovenskej republiky v Rade Európskej únie v druhom polroku 2016 bol text nariadenia predmetom rokovaní pracovnej skupiny pre energetiky, pričom boli pripravené jeho 4 revízie. V apríli 2017 sa maltskému predsedníctvu podarilo dosiahnuť dohodu na kompromisnom znení nariadenia, nadobudnutie účinnosti sa predpokladá v poslednom štvrťroku 2017. Oblasť bezpečnosti dodávok plynu preto prejde v najbližšom období z dôvodu schválenia nového nariadenia niekoľkými zmenami.</w:t>
      </w:r>
    </w:p>
    <w:p w:rsidR="00341134" w:rsidRPr="00341134" w:rsidRDefault="00341134" w:rsidP="00341134">
      <w:pPr>
        <w:jc w:val="both"/>
        <w:rPr>
          <w:b/>
          <w:bCs/>
        </w:rPr>
      </w:pPr>
    </w:p>
    <w:p w:rsidR="00341134" w:rsidRPr="00341134" w:rsidRDefault="00341134" w:rsidP="00341134">
      <w:pPr>
        <w:jc w:val="both"/>
        <w:rPr>
          <w:b/>
          <w:bCs/>
        </w:rPr>
      </w:pPr>
    </w:p>
    <w:p w:rsidR="00341134" w:rsidRPr="00341134" w:rsidRDefault="00341134" w:rsidP="00341134">
      <w:pPr>
        <w:jc w:val="both"/>
        <w:rPr>
          <w:b/>
          <w:bCs/>
        </w:rPr>
      </w:pPr>
      <w:r w:rsidRPr="00341134">
        <w:rPr>
          <w:b/>
          <w:bCs/>
        </w:rPr>
        <w:t>Závery</w:t>
      </w:r>
    </w:p>
    <w:p w:rsidR="00341134" w:rsidRPr="00341134" w:rsidRDefault="00341134" w:rsidP="00341134">
      <w:pPr>
        <w:jc w:val="both"/>
      </w:pPr>
    </w:p>
    <w:p w:rsidR="00341134" w:rsidRPr="00341134" w:rsidRDefault="00341134" w:rsidP="00341134">
      <w:pPr>
        <w:jc w:val="both"/>
      </w:pPr>
      <w:r w:rsidRPr="00341134">
        <w:t>V roku 2016 sa nevyskytli žiadne závažné incidenty, ktoré by narušili dodávku zemného plynu pre odberateľov plynu na vymedzenom území. Boli zabezpečené plynulé a bezpečné dodávky plynu pre všetkých odberateľov.</w:t>
      </w:r>
    </w:p>
    <w:p w:rsidR="00341134" w:rsidRPr="00341134" w:rsidRDefault="00341134" w:rsidP="00341134">
      <w:pPr>
        <w:jc w:val="both"/>
      </w:pPr>
    </w:p>
    <w:p w:rsidR="00341134" w:rsidRPr="00341134" w:rsidRDefault="00341134" w:rsidP="00341134">
      <w:pPr>
        <w:jc w:val="both"/>
      </w:pPr>
      <w:r w:rsidRPr="00341134">
        <w:t>Najvýznamnejším hráčom na trhu dodávky plynu na Slovensku zostáva aj naďalej spoločnosť Slovenský plynárenský priemysel, a.s., Bratislava.</w:t>
      </w:r>
    </w:p>
    <w:p w:rsidR="00341134" w:rsidRPr="00341134" w:rsidRDefault="00341134" w:rsidP="00341134">
      <w:pPr>
        <w:jc w:val="both"/>
      </w:pPr>
    </w:p>
    <w:p w:rsidR="00341134" w:rsidRPr="00341134" w:rsidRDefault="00341134" w:rsidP="00341134">
      <w:pPr>
        <w:jc w:val="both"/>
      </w:pPr>
      <w:r w:rsidRPr="00341134">
        <w:t xml:space="preserve">V roku 2016 pokračoval trend znižovania podielu najvýznamnejšieho dodávateľa, ktorého podiel na trhu s plynom predstavoval viac ako 55% z celkových dodávok plynu koncovým odberateľom na území Slovenska. Svoje aktivity na trhu s plynom rozvíjali spoločnosti </w:t>
      </w:r>
      <w:proofErr w:type="spellStart"/>
      <w:r w:rsidRPr="00341134">
        <w:t>innogy</w:t>
      </w:r>
      <w:proofErr w:type="spellEnd"/>
      <w:r w:rsidRPr="00341134">
        <w:t xml:space="preserve"> Slovensko, s.r.o., Košice; ELGAS, s.r.o., Považská Bystrica, VNG Slovakia, spol. s r.o., Bratislava a </w:t>
      </w:r>
      <w:proofErr w:type="spellStart"/>
      <w:r w:rsidRPr="00341134">
        <w:t>Lumius</w:t>
      </w:r>
      <w:proofErr w:type="spellEnd"/>
      <w:r w:rsidRPr="00341134">
        <w:t xml:space="preserve"> Slovakia, s. r. o., Žilina. Dodávku plynu uskutočňovali aj ďalšie spoločnosti ako napr. ČEZ Slovensko, s.r.o., Bratislava, MAGNA ENERGIA a.s., Piešťany, ZSE Energia, a.s., Bratislava, MET Slovakia, a. s., Bratislava, SLOVAKIA ENERGY, s.r.o., Bratislava a ďalšie.</w:t>
      </w:r>
    </w:p>
    <w:p w:rsidR="00341134" w:rsidRPr="00341134" w:rsidRDefault="00341134" w:rsidP="00341134">
      <w:pPr>
        <w:jc w:val="both"/>
      </w:pPr>
    </w:p>
    <w:p w:rsidR="00341134" w:rsidRPr="00341134" w:rsidRDefault="00341134" w:rsidP="00341134">
      <w:pPr>
        <w:jc w:val="both"/>
      </w:pPr>
      <w:r w:rsidRPr="00341134">
        <w:t>Prepravná sieť, distribučné siete a podzemné zásobníky plynu v monitorovanom období boli prevádzkované spoľahlivo a bezpečne, pričom plne pokrývali dopyt domáceho trhu.</w:t>
      </w:r>
    </w:p>
    <w:p w:rsidR="00341134" w:rsidRPr="00341134" w:rsidRDefault="00341134" w:rsidP="00341134">
      <w:pPr>
        <w:jc w:val="both"/>
      </w:pPr>
    </w:p>
    <w:p w:rsidR="00341134" w:rsidRPr="00341134" w:rsidRDefault="00341134" w:rsidP="00341134">
      <w:pPr>
        <w:jc w:val="both"/>
      </w:pPr>
      <w:r w:rsidRPr="00341134">
        <w:t>Z pohľadu zaistenia bezpečných dodávok plynu, zvýšenia miery bezpečnosti dodávky, hlavne z pohľadu riešenia situácie v prípade výpadku jedného zdroja je potrebné podporovať efektívnu a nákladovo prijateľnú diverzifikáciu zdrojov plynu a diverzifikáciu dopravných ciest plynu a za týmto účelom podporovať investície do infraštruktúry v rámci aktuálnej legislatívy na úrovni Európskej únie a s ňou súvisiacich procesov.</w:t>
      </w:r>
    </w:p>
    <w:p w:rsidR="00341134" w:rsidRPr="00341134" w:rsidRDefault="00341134" w:rsidP="00341134">
      <w:pPr>
        <w:jc w:val="both"/>
      </w:pPr>
    </w:p>
    <w:p w:rsidR="00341134" w:rsidRPr="00341134" w:rsidRDefault="00341134" w:rsidP="00341134">
      <w:pPr>
        <w:jc w:val="both"/>
      </w:pPr>
      <w:r w:rsidRPr="00341134">
        <w:t>Pokiaľ ide o situáciu vo vzájomných vzťahoch Ukrajiny a Ruskej federácie, ktorá môže predovšetkým vzhľadom na tranzit plynu cez územie Ukrajiny ovplyvňovať aj situáciu v iných krajinách, je možné konštatovať zaistenie stabilného tranzitu počas monitorovaného obdobia v zmysle zmluvného rámca dohodnutého aj s významným prispením Európskej komisie v predchádzajúcom období. Aktuálne môže vzájomné vzťahy ovplyvniť predpokladané oznámenie výsledkov tzv. štokholmskej arbitráže.</w:t>
      </w:r>
    </w:p>
    <w:p w:rsidR="007626C3" w:rsidRPr="00AF7C17" w:rsidRDefault="007626C3" w:rsidP="00341134">
      <w:pPr>
        <w:spacing w:line="276" w:lineRule="auto"/>
        <w:jc w:val="center"/>
      </w:pPr>
    </w:p>
    <w:sectPr w:rsidR="007626C3" w:rsidRPr="00AF7C17" w:rsidSect="00DB5509">
      <w:footerReference w:type="default" r:id="rId13"/>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47F8" w:rsidRDefault="006247F8" w:rsidP="00D10187">
      <w:r>
        <w:separator/>
      </w:r>
    </w:p>
  </w:endnote>
  <w:endnote w:type="continuationSeparator" w:id="0">
    <w:p w:rsidR="006247F8" w:rsidRDefault="006247F8" w:rsidP="00D10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2726661"/>
      <w:docPartObj>
        <w:docPartGallery w:val="Page Numbers (Bottom of Page)"/>
        <w:docPartUnique/>
      </w:docPartObj>
    </w:sdtPr>
    <w:sdtEndPr/>
    <w:sdtContent>
      <w:p w:rsidR="001654D0" w:rsidRDefault="00AD4413">
        <w:pPr>
          <w:pStyle w:val="Pta"/>
          <w:jc w:val="right"/>
        </w:pPr>
        <w:r>
          <w:fldChar w:fldCharType="begin"/>
        </w:r>
        <w:r>
          <w:instrText>PAGE   \* MERGEFORMAT</w:instrText>
        </w:r>
        <w:r>
          <w:fldChar w:fldCharType="separate"/>
        </w:r>
        <w:r w:rsidR="00B75004">
          <w:rPr>
            <w:noProof/>
          </w:rPr>
          <w:t>1</w:t>
        </w:r>
        <w:r>
          <w:fldChar w:fldCharType="end"/>
        </w:r>
      </w:p>
    </w:sdtContent>
  </w:sdt>
  <w:p w:rsidR="001654D0" w:rsidRDefault="006247F8">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47F8" w:rsidRDefault="006247F8" w:rsidP="00D10187">
      <w:r>
        <w:separator/>
      </w:r>
    </w:p>
  </w:footnote>
  <w:footnote w:type="continuationSeparator" w:id="0">
    <w:p w:rsidR="006247F8" w:rsidRDefault="006247F8" w:rsidP="00D101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2F7" w:rsidRDefault="00A552F7">
    <w:pPr>
      <w:pStyle w:val="Hlavik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end"/>
    </w:r>
  </w:p>
  <w:p w:rsidR="00A552F7" w:rsidRDefault="00A552F7">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2F7" w:rsidRDefault="00A552F7">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A23F0D"/>
    <w:multiLevelType w:val="hybridMultilevel"/>
    <w:tmpl w:val="FAD8CF94"/>
    <w:lvl w:ilvl="0" w:tplc="92125ADA">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
    <w:nsid w:val="47CD46D5"/>
    <w:multiLevelType w:val="hybridMultilevel"/>
    <w:tmpl w:val="26502C1A"/>
    <w:lvl w:ilvl="0" w:tplc="D71E2682">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54587A6F"/>
    <w:multiLevelType w:val="hybridMultilevel"/>
    <w:tmpl w:val="A7D63892"/>
    <w:lvl w:ilvl="0" w:tplc="0405000F">
      <w:start w:val="1"/>
      <w:numFmt w:val="decimal"/>
      <w:lvlText w:val="%1."/>
      <w:lvlJc w:val="left"/>
      <w:pPr>
        <w:tabs>
          <w:tab w:val="num" w:pos="720"/>
        </w:tabs>
        <w:ind w:left="720" w:hanging="360"/>
      </w:pPr>
    </w:lvl>
    <w:lvl w:ilvl="1" w:tplc="041B0001">
      <w:start w:val="1"/>
      <w:numFmt w:val="bullet"/>
      <w:lvlText w:val=""/>
      <w:lvlJc w:val="left"/>
      <w:pPr>
        <w:tabs>
          <w:tab w:val="num" w:pos="1440"/>
        </w:tabs>
        <w:ind w:left="1440" w:hanging="360"/>
      </w:pPr>
      <w:rPr>
        <w:rFonts w:ascii="Symbol" w:hAnsi="Symbol" w:hint="default"/>
      </w:rPr>
    </w:lvl>
    <w:lvl w:ilvl="2" w:tplc="DB9CA44A">
      <w:start w:val="1"/>
      <w:numFmt w:val="lowerLetter"/>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nsid w:val="715757D5"/>
    <w:multiLevelType w:val="hybridMultilevel"/>
    <w:tmpl w:val="084CB864"/>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73AD114B"/>
    <w:multiLevelType w:val="hybridMultilevel"/>
    <w:tmpl w:val="99748AC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nsid w:val="76A73C68"/>
    <w:multiLevelType w:val="hybridMultilevel"/>
    <w:tmpl w:val="A548626C"/>
    <w:lvl w:ilvl="0" w:tplc="216A3686">
      <w:start w:val="1"/>
      <w:numFmt w:val="lowerLetter"/>
      <w:lvlText w:val="%1)"/>
      <w:lvlJc w:val="left"/>
      <w:pPr>
        <w:tabs>
          <w:tab w:val="num" w:pos="720"/>
        </w:tabs>
        <w:ind w:left="720" w:hanging="360"/>
      </w:pPr>
      <w:rPr>
        <w:rFonts w:ascii="Times New Roman" w:eastAsia="Times New Roman" w:hAnsi="Times New Roman" w:cs="Times New Roman"/>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4"/>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E7E"/>
    <w:rsid w:val="000002FE"/>
    <w:rsid w:val="000004B5"/>
    <w:rsid w:val="00000F83"/>
    <w:rsid w:val="0000168A"/>
    <w:rsid w:val="000019B4"/>
    <w:rsid w:val="000019FD"/>
    <w:rsid w:val="00001B68"/>
    <w:rsid w:val="00001D2A"/>
    <w:rsid w:val="00001EDB"/>
    <w:rsid w:val="000024D0"/>
    <w:rsid w:val="000024EB"/>
    <w:rsid w:val="0000266C"/>
    <w:rsid w:val="00002A33"/>
    <w:rsid w:val="00002AD8"/>
    <w:rsid w:val="00002F67"/>
    <w:rsid w:val="00002FFE"/>
    <w:rsid w:val="00003197"/>
    <w:rsid w:val="00003995"/>
    <w:rsid w:val="00003A3D"/>
    <w:rsid w:val="00004662"/>
    <w:rsid w:val="00005201"/>
    <w:rsid w:val="000052FE"/>
    <w:rsid w:val="0000543F"/>
    <w:rsid w:val="00005B8E"/>
    <w:rsid w:val="000061BF"/>
    <w:rsid w:val="00006226"/>
    <w:rsid w:val="000067D8"/>
    <w:rsid w:val="00006924"/>
    <w:rsid w:val="00007157"/>
    <w:rsid w:val="000073D2"/>
    <w:rsid w:val="0000750B"/>
    <w:rsid w:val="00007A7C"/>
    <w:rsid w:val="000101C1"/>
    <w:rsid w:val="0001028A"/>
    <w:rsid w:val="000107AA"/>
    <w:rsid w:val="000107C2"/>
    <w:rsid w:val="00010AC8"/>
    <w:rsid w:val="00010D2D"/>
    <w:rsid w:val="00010E7F"/>
    <w:rsid w:val="00010FAE"/>
    <w:rsid w:val="00011149"/>
    <w:rsid w:val="00011471"/>
    <w:rsid w:val="00011981"/>
    <w:rsid w:val="00011988"/>
    <w:rsid w:val="00011CA0"/>
    <w:rsid w:val="0001224B"/>
    <w:rsid w:val="00012A2D"/>
    <w:rsid w:val="00012D0A"/>
    <w:rsid w:val="00012DCF"/>
    <w:rsid w:val="000132DF"/>
    <w:rsid w:val="00013503"/>
    <w:rsid w:val="0001397C"/>
    <w:rsid w:val="00013B60"/>
    <w:rsid w:val="00013D72"/>
    <w:rsid w:val="00013E98"/>
    <w:rsid w:val="00014093"/>
    <w:rsid w:val="00014FD7"/>
    <w:rsid w:val="000150A6"/>
    <w:rsid w:val="00015286"/>
    <w:rsid w:val="00015DC8"/>
    <w:rsid w:val="00016285"/>
    <w:rsid w:val="000165AF"/>
    <w:rsid w:val="000165FF"/>
    <w:rsid w:val="000169DC"/>
    <w:rsid w:val="00016A0A"/>
    <w:rsid w:val="000170B1"/>
    <w:rsid w:val="00017585"/>
    <w:rsid w:val="000177C4"/>
    <w:rsid w:val="00017808"/>
    <w:rsid w:val="00017F65"/>
    <w:rsid w:val="00020C3E"/>
    <w:rsid w:val="00020EEC"/>
    <w:rsid w:val="00020EF5"/>
    <w:rsid w:val="00020EF8"/>
    <w:rsid w:val="0002125B"/>
    <w:rsid w:val="00021835"/>
    <w:rsid w:val="00021C9F"/>
    <w:rsid w:val="00021E83"/>
    <w:rsid w:val="00021EF3"/>
    <w:rsid w:val="00022DE0"/>
    <w:rsid w:val="000231D0"/>
    <w:rsid w:val="0002346A"/>
    <w:rsid w:val="00023531"/>
    <w:rsid w:val="00023B1B"/>
    <w:rsid w:val="00023C55"/>
    <w:rsid w:val="00023D67"/>
    <w:rsid w:val="000246B6"/>
    <w:rsid w:val="000247FB"/>
    <w:rsid w:val="00024991"/>
    <w:rsid w:val="000249D3"/>
    <w:rsid w:val="00024CD3"/>
    <w:rsid w:val="00025A64"/>
    <w:rsid w:val="00025BAD"/>
    <w:rsid w:val="00025E7D"/>
    <w:rsid w:val="000266E1"/>
    <w:rsid w:val="0002683D"/>
    <w:rsid w:val="00026A90"/>
    <w:rsid w:val="00026B0D"/>
    <w:rsid w:val="00026DF1"/>
    <w:rsid w:val="0002755C"/>
    <w:rsid w:val="00027574"/>
    <w:rsid w:val="0002764D"/>
    <w:rsid w:val="0002784C"/>
    <w:rsid w:val="00027920"/>
    <w:rsid w:val="00027B85"/>
    <w:rsid w:val="00027F81"/>
    <w:rsid w:val="00030034"/>
    <w:rsid w:val="0003042C"/>
    <w:rsid w:val="00030436"/>
    <w:rsid w:val="000304B1"/>
    <w:rsid w:val="00030AE6"/>
    <w:rsid w:val="000315BF"/>
    <w:rsid w:val="00031932"/>
    <w:rsid w:val="00031DB8"/>
    <w:rsid w:val="0003234F"/>
    <w:rsid w:val="000325AB"/>
    <w:rsid w:val="00032777"/>
    <w:rsid w:val="000329A8"/>
    <w:rsid w:val="000329C7"/>
    <w:rsid w:val="00033335"/>
    <w:rsid w:val="00033951"/>
    <w:rsid w:val="00033977"/>
    <w:rsid w:val="0003412A"/>
    <w:rsid w:val="00034723"/>
    <w:rsid w:val="00034757"/>
    <w:rsid w:val="00034814"/>
    <w:rsid w:val="00034926"/>
    <w:rsid w:val="00034F7E"/>
    <w:rsid w:val="000355B7"/>
    <w:rsid w:val="000356AE"/>
    <w:rsid w:val="0003594C"/>
    <w:rsid w:val="00035A2E"/>
    <w:rsid w:val="000363DA"/>
    <w:rsid w:val="00036434"/>
    <w:rsid w:val="00036CC7"/>
    <w:rsid w:val="00036CFE"/>
    <w:rsid w:val="0003728A"/>
    <w:rsid w:val="000372FA"/>
    <w:rsid w:val="00037E0E"/>
    <w:rsid w:val="00040585"/>
    <w:rsid w:val="000407E0"/>
    <w:rsid w:val="00040FC9"/>
    <w:rsid w:val="000413BC"/>
    <w:rsid w:val="00041809"/>
    <w:rsid w:val="00041C87"/>
    <w:rsid w:val="00042410"/>
    <w:rsid w:val="00042BC4"/>
    <w:rsid w:val="0004328A"/>
    <w:rsid w:val="00043335"/>
    <w:rsid w:val="00043512"/>
    <w:rsid w:val="00043727"/>
    <w:rsid w:val="00043A57"/>
    <w:rsid w:val="00043DCE"/>
    <w:rsid w:val="00043F8D"/>
    <w:rsid w:val="000440F2"/>
    <w:rsid w:val="000442E2"/>
    <w:rsid w:val="00044300"/>
    <w:rsid w:val="00044AC7"/>
    <w:rsid w:val="00044BF7"/>
    <w:rsid w:val="00044FA7"/>
    <w:rsid w:val="00045558"/>
    <w:rsid w:val="00045BA7"/>
    <w:rsid w:val="00045C1C"/>
    <w:rsid w:val="00045FEA"/>
    <w:rsid w:val="00046CB4"/>
    <w:rsid w:val="00046E0A"/>
    <w:rsid w:val="00046FB9"/>
    <w:rsid w:val="000474F0"/>
    <w:rsid w:val="000478D9"/>
    <w:rsid w:val="000478EA"/>
    <w:rsid w:val="00047E18"/>
    <w:rsid w:val="00047EE5"/>
    <w:rsid w:val="0005019E"/>
    <w:rsid w:val="0005038A"/>
    <w:rsid w:val="00050418"/>
    <w:rsid w:val="000507E1"/>
    <w:rsid w:val="00051207"/>
    <w:rsid w:val="00051445"/>
    <w:rsid w:val="00051E08"/>
    <w:rsid w:val="0005203A"/>
    <w:rsid w:val="000521A4"/>
    <w:rsid w:val="000522A4"/>
    <w:rsid w:val="0005269D"/>
    <w:rsid w:val="000526E6"/>
    <w:rsid w:val="00052D01"/>
    <w:rsid w:val="00053043"/>
    <w:rsid w:val="000532EF"/>
    <w:rsid w:val="000534FF"/>
    <w:rsid w:val="000536BC"/>
    <w:rsid w:val="00053BAE"/>
    <w:rsid w:val="00053D22"/>
    <w:rsid w:val="00053F1B"/>
    <w:rsid w:val="0005442F"/>
    <w:rsid w:val="00054C7B"/>
    <w:rsid w:val="00055244"/>
    <w:rsid w:val="000552AB"/>
    <w:rsid w:val="0005534E"/>
    <w:rsid w:val="0005556D"/>
    <w:rsid w:val="000561D7"/>
    <w:rsid w:val="000568EA"/>
    <w:rsid w:val="00056A37"/>
    <w:rsid w:val="00056F92"/>
    <w:rsid w:val="00056FBD"/>
    <w:rsid w:val="00057385"/>
    <w:rsid w:val="000573E0"/>
    <w:rsid w:val="00057AEE"/>
    <w:rsid w:val="00057F73"/>
    <w:rsid w:val="000601F6"/>
    <w:rsid w:val="0006025D"/>
    <w:rsid w:val="00060287"/>
    <w:rsid w:val="00060878"/>
    <w:rsid w:val="00060B56"/>
    <w:rsid w:val="00060F7E"/>
    <w:rsid w:val="0006112C"/>
    <w:rsid w:val="000615CC"/>
    <w:rsid w:val="00061740"/>
    <w:rsid w:val="00061E33"/>
    <w:rsid w:val="00061EF6"/>
    <w:rsid w:val="000623CE"/>
    <w:rsid w:val="00062487"/>
    <w:rsid w:val="00062C96"/>
    <w:rsid w:val="00062F64"/>
    <w:rsid w:val="00062FC3"/>
    <w:rsid w:val="0006321F"/>
    <w:rsid w:val="000632F8"/>
    <w:rsid w:val="000636A1"/>
    <w:rsid w:val="000636E7"/>
    <w:rsid w:val="00063A1F"/>
    <w:rsid w:val="00063A5D"/>
    <w:rsid w:val="00063BB1"/>
    <w:rsid w:val="0006404C"/>
    <w:rsid w:val="0006430F"/>
    <w:rsid w:val="000646E6"/>
    <w:rsid w:val="00064C9D"/>
    <w:rsid w:val="00064FD1"/>
    <w:rsid w:val="0006516B"/>
    <w:rsid w:val="000651F3"/>
    <w:rsid w:val="00065E9D"/>
    <w:rsid w:val="00065EAE"/>
    <w:rsid w:val="00065F91"/>
    <w:rsid w:val="0006624F"/>
    <w:rsid w:val="00066BB7"/>
    <w:rsid w:val="00066BDB"/>
    <w:rsid w:val="0006732F"/>
    <w:rsid w:val="0006736F"/>
    <w:rsid w:val="00067511"/>
    <w:rsid w:val="000675BC"/>
    <w:rsid w:val="000676BE"/>
    <w:rsid w:val="000677E5"/>
    <w:rsid w:val="000678E1"/>
    <w:rsid w:val="00067E88"/>
    <w:rsid w:val="00070012"/>
    <w:rsid w:val="000700D3"/>
    <w:rsid w:val="0007131A"/>
    <w:rsid w:val="0007157E"/>
    <w:rsid w:val="00071691"/>
    <w:rsid w:val="0007185B"/>
    <w:rsid w:val="000718DE"/>
    <w:rsid w:val="00071C8B"/>
    <w:rsid w:val="00072612"/>
    <w:rsid w:val="00072680"/>
    <w:rsid w:val="00072B3F"/>
    <w:rsid w:val="00072F4C"/>
    <w:rsid w:val="0007374E"/>
    <w:rsid w:val="00073AED"/>
    <w:rsid w:val="00073C0B"/>
    <w:rsid w:val="00073CEF"/>
    <w:rsid w:val="00073D7F"/>
    <w:rsid w:val="000740CD"/>
    <w:rsid w:val="000741A2"/>
    <w:rsid w:val="0007426E"/>
    <w:rsid w:val="00074540"/>
    <w:rsid w:val="000746A9"/>
    <w:rsid w:val="00074C37"/>
    <w:rsid w:val="000754C9"/>
    <w:rsid w:val="00075726"/>
    <w:rsid w:val="0007582B"/>
    <w:rsid w:val="000758AB"/>
    <w:rsid w:val="00075A97"/>
    <w:rsid w:val="00075E5C"/>
    <w:rsid w:val="00075E96"/>
    <w:rsid w:val="00077517"/>
    <w:rsid w:val="000775F9"/>
    <w:rsid w:val="00077C41"/>
    <w:rsid w:val="00077F92"/>
    <w:rsid w:val="000801F1"/>
    <w:rsid w:val="000802AE"/>
    <w:rsid w:val="000804CC"/>
    <w:rsid w:val="000805CD"/>
    <w:rsid w:val="00080F3A"/>
    <w:rsid w:val="000813A5"/>
    <w:rsid w:val="00081D9E"/>
    <w:rsid w:val="000828E8"/>
    <w:rsid w:val="00082C7B"/>
    <w:rsid w:val="00083161"/>
    <w:rsid w:val="000832A5"/>
    <w:rsid w:val="00083331"/>
    <w:rsid w:val="000841BC"/>
    <w:rsid w:val="0008429A"/>
    <w:rsid w:val="000859CA"/>
    <w:rsid w:val="00085A5E"/>
    <w:rsid w:val="00086225"/>
    <w:rsid w:val="0008684C"/>
    <w:rsid w:val="00086D17"/>
    <w:rsid w:val="00086DEB"/>
    <w:rsid w:val="00087017"/>
    <w:rsid w:val="00087182"/>
    <w:rsid w:val="000877F1"/>
    <w:rsid w:val="000879F6"/>
    <w:rsid w:val="00087D89"/>
    <w:rsid w:val="00087E3B"/>
    <w:rsid w:val="00090020"/>
    <w:rsid w:val="00090110"/>
    <w:rsid w:val="00090190"/>
    <w:rsid w:val="000902C2"/>
    <w:rsid w:val="00090419"/>
    <w:rsid w:val="00090848"/>
    <w:rsid w:val="0009086B"/>
    <w:rsid w:val="0009095B"/>
    <w:rsid w:val="00090C2D"/>
    <w:rsid w:val="00090C33"/>
    <w:rsid w:val="00090F1A"/>
    <w:rsid w:val="000910DC"/>
    <w:rsid w:val="0009171C"/>
    <w:rsid w:val="00091EA4"/>
    <w:rsid w:val="000921E8"/>
    <w:rsid w:val="00092246"/>
    <w:rsid w:val="00092411"/>
    <w:rsid w:val="00092634"/>
    <w:rsid w:val="00092649"/>
    <w:rsid w:val="00092998"/>
    <w:rsid w:val="00092A6D"/>
    <w:rsid w:val="00092D43"/>
    <w:rsid w:val="00092D9F"/>
    <w:rsid w:val="00092E76"/>
    <w:rsid w:val="000931C5"/>
    <w:rsid w:val="000934DF"/>
    <w:rsid w:val="000935BE"/>
    <w:rsid w:val="00093AAC"/>
    <w:rsid w:val="00093F95"/>
    <w:rsid w:val="00094202"/>
    <w:rsid w:val="0009428C"/>
    <w:rsid w:val="0009468A"/>
    <w:rsid w:val="00094724"/>
    <w:rsid w:val="00094826"/>
    <w:rsid w:val="00094DA4"/>
    <w:rsid w:val="00094E85"/>
    <w:rsid w:val="000953E3"/>
    <w:rsid w:val="000959D9"/>
    <w:rsid w:val="00095C16"/>
    <w:rsid w:val="00095EB9"/>
    <w:rsid w:val="00096147"/>
    <w:rsid w:val="00096359"/>
    <w:rsid w:val="000964B2"/>
    <w:rsid w:val="00096D09"/>
    <w:rsid w:val="0009722B"/>
    <w:rsid w:val="00097680"/>
    <w:rsid w:val="000976BD"/>
    <w:rsid w:val="00097C0D"/>
    <w:rsid w:val="00097C11"/>
    <w:rsid w:val="000A0577"/>
    <w:rsid w:val="000A05B8"/>
    <w:rsid w:val="000A1242"/>
    <w:rsid w:val="000A16D2"/>
    <w:rsid w:val="000A1767"/>
    <w:rsid w:val="000A17B5"/>
    <w:rsid w:val="000A1E7C"/>
    <w:rsid w:val="000A1EA9"/>
    <w:rsid w:val="000A2016"/>
    <w:rsid w:val="000A2039"/>
    <w:rsid w:val="000A2656"/>
    <w:rsid w:val="000A2CA5"/>
    <w:rsid w:val="000A30F1"/>
    <w:rsid w:val="000A3343"/>
    <w:rsid w:val="000A3998"/>
    <w:rsid w:val="000A3A94"/>
    <w:rsid w:val="000A3CA7"/>
    <w:rsid w:val="000A41FC"/>
    <w:rsid w:val="000A4D0C"/>
    <w:rsid w:val="000A588F"/>
    <w:rsid w:val="000A5AC8"/>
    <w:rsid w:val="000A5C90"/>
    <w:rsid w:val="000A5CCD"/>
    <w:rsid w:val="000A5F6E"/>
    <w:rsid w:val="000A612F"/>
    <w:rsid w:val="000A6321"/>
    <w:rsid w:val="000A6432"/>
    <w:rsid w:val="000A6D35"/>
    <w:rsid w:val="000A7419"/>
    <w:rsid w:val="000A7802"/>
    <w:rsid w:val="000A7B64"/>
    <w:rsid w:val="000A7DD7"/>
    <w:rsid w:val="000A7DDC"/>
    <w:rsid w:val="000A7EE1"/>
    <w:rsid w:val="000B01E4"/>
    <w:rsid w:val="000B03B4"/>
    <w:rsid w:val="000B060E"/>
    <w:rsid w:val="000B0675"/>
    <w:rsid w:val="000B0742"/>
    <w:rsid w:val="000B08EE"/>
    <w:rsid w:val="000B0AE7"/>
    <w:rsid w:val="000B0AF6"/>
    <w:rsid w:val="000B0CD6"/>
    <w:rsid w:val="000B0E54"/>
    <w:rsid w:val="000B0EF8"/>
    <w:rsid w:val="000B12E2"/>
    <w:rsid w:val="000B164A"/>
    <w:rsid w:val="000B1A96"/>
    <w:rsid w:val="000B1BF3"/>
    <w:rsid w:val="000B1D3C"/>
    <w:rsid w:val="000B20D0"/>
    <w:rsid w:val="000B23AD"/>
    <w:rsid w:val="000B281B"/>
    <w:rsid w:val="000B2A4B"/>
    <w:rsid w:val="000B3454"/>
    <w:rsid w:val="000B3956"/>
    <w:rsid w:val="000B3DAA"/>
    <w:rsid w:val="000B47B0"/>
    <w:rsid w:val="000B4901"/>
    <w:rsid w:val="000B4EFE"/>
    <w:rsid w:val="000B5242"/>
    <w:rsid w:val="000B6CFD"/>
    <w:rsid w:val="000B6E8C"/>
    <w:rsid w:val="000B7097"/>
    <w:rsid w:val="000B75EF"/>
    <w:rsid w:val="000B77A0"/>
    <w:rsid w:val="000B7D17"/>
    <w:rsid w:val="000B7D8E"/>
    <w:rsid w:val="000B7E72"/>
    <w:rsid w:val="000C02A9"/>
    <w:rsid w:val="000C076F"/>
    <w:rsid w:val="000C084A"/>
    <w:rsid w:val="000C0E07"/>
    <w:rsid w:val="000C16D1"/>
    <w:rsid w:val="000C17F4"/>
    <w:rsid w:val="000C1A96"/>
    <w:rsid w:val="000C33A8"/>
    <w:rsid w:val="000C3573"/>
    <w:rsid w:val="000C3645"/>
    <w:rsid w:val="000C3912"/>
    <w:rsid w:val="000C3BC0"/>
    <w:rsid w:val="000C3D95"/>
    <w:rsid w:val="000C3DF8"/>
    <w:rsid w:val="000C3EB5"/>
    <w:rsid w:val="000C3FED"/>
    <w:rsid w:val="000C421B"/>
    <w:rsid w:val="000C4260"/>
    <w:rsid w:val="000C4615"/>
    <w:rsid w:val="000C4E6D"/>
    <w:rsid w:val="000C52B4"/>
    <w:rsid w:val="000C5B19"/>
    <w:rsid w:val="000C6368"/>
    <w:rsid w:val="000C6387"/>
    <w:rsid w:val="000C65D3"/>
    <w:rsid w:val="000C6CD1"/>
    <w:rsid w:val="000C6E6F"/>
    <w:rsid w:val="000C6F60"/>
    <w:rsid w:val="000C6FAA"/>
    <w:rsid w:val="000C744B"/>
    <w:rsid w:val="000C75CB"/>
    <w:rsid w:val="000C75E6"/>
    <w:rsid w:val="000C7832"/>
    <w:rsid w:val="000C7BD2"/>
    <w:rsid w:val="000C7EA8"/>
    <w:rsid w:val="000D0A9D"/>
    <w:rsid w:val="000D0DFD"/>
    <w:rsid w:val="000D1349"/>
    <w:rsid w:val="000D164A"/>
    <w:rsid w:val="000D257E"/>
    <w:rsid w:val="000D279E"/>
    <w:rsid w:val="000D2C44"/>
    <w:rsid w:val="000D2DB7"/>
    <w:rsid w:val="000D2EA7"/>
    <w:rsid w:val="000D3116"/>
    <w:rsid w:val="000D34DC"/>
    <w:rsid w:val="000D3935"/>
    <w:rsid w:val="000D3C73"/>
    <w:rsid w:val="000D4215"/>
    <w:rsid w:val="000D44E1"/>
    <w:rsid w:val="000D4F1E"/>
    <w:rsid w:val="000D5203"/>
    <w:rsid w:val="000D54D1"/>
    <w:rsid w:val="000D5579"/>
    <w:rsid w:val="000D5849"/>
    <w:rsid w:val="000D5AF1"/>
    <w:rsid w:val="000D5D8A"/>
    <w:rsid w:val="000D643B"/>
    <w:rsid w:val="000D6463"/>
    <w:rsid w:val="000D69D2"/>
    <w:rsid w:val="000D6D75"/>
    <w:rsid w:val="000D717D"/>
    <w:rsid w:val="000D721E"/>
    <w:rsid w:val="000D72DD"/>
    <w:rsid w:val="000D76E6"/>
    <w:rsid w:val="000D7B23"/>
    <w:rsid w:val="000D7C88"/>
    <w:rsid w:val="000D7E21"/>
    <w:rsid w:val="000E046C"/>
    <w:rsid w:val="000E0654"/>
    <w:rsid w:val="000E086E"/>
    <w:rsid w:val="000E0A3C"/>
    <w:rsid w:val="000E0B91"/>
    <w:rsid w:val="000E0D25"/>
    <w:rsid w:val="000E1F97"/>
    <w:rsid w:val="000E204E"/>
    <w:rsid w:val="000E221C"/>
    <w:rsid w:val="000E2608"/>
    <w:rsid w:val="000E2AB2"/>
    <w:rsid w:val="000E2C69"/>
    <w:rsid w:val="000E2CBC"/>
    <w:rsid w:val="000E2F3D"/>
    <w:rsid w:val="000E2FFB"/>
    <w:rsid w:val="000E33C5"/>
    <w:rsid w:val="000E35E6"/>
    <w:rsid w:val="000E3993"/>
    <w:rsid w:val="000E3C7F"/>
    <w:rsid w:val="000E3D9F"/>
    <w:rsid w:val="000E3F86"/>
    <w:rsid w:val="000E4219"/>
    <w:rsid w:val="000E4438"/>
    <w:rsid w:val="000E46DA"/>
    <w:rsid w:val="000E4CD4"/>
    <w:rsid w:val="000E4CED"/>
    <w:rsid w:val="000E5090"/>
    <w:rsid w:val="000E50C0"/>
    <w:rsid w:val="000E50FB"/>
    <w:rsid w:val="000E52F6"/>
    <w:rsid w:val="000E5AA9"/>
    <w:rsid w:val="000E5B4D"/>
    <w:rsid w:val="000E61CF"/>
    <w:rsid w:val="000E63C3"/>
    <w:rsid w:val="000E6C3B"/>
    <w:rsid w:val="000E6D48"/>
    <w:rsid w:val="000E701B"/>
    <w:rsid w:val="000E7120"/>
    <w:rsid w:val="000E75D6"/>
    <w:rsid w:val="000E7669"/>
    <w:rsid w:val="000E7B35"/>
    <w:rsid w:val="000E7B4B"/>
    <w:rsid w:val="000E7B4F"/>
    <w:rsid w:val="000E7B65"/>
    <w:rsid w:val="000E7C9B"/>
    <w:rsid w:val="000E7D35"/>
    <w:rsid w:val="000E7DCB"/>
    <w:rsid w:val="000F017D"/>
    <w:rsid w:val="000F052F"/>
    <w:rsid w:val="000F0550"/>
    <w:rsid w:val="000F0607"/>
    <w:rsid w:val="000F0A33"/>
    <w:rsid w:val="000F0DAA"/>
    <w:rsid w:val="000F0E89"/>
    <w:rsid w:val="000F10CE"/>
    <w:rsid w:val="000F1784"/>
    <w:rsid w:val="000F1D6E"/>
    <w:rsid w:val="000F25A0"/>
    <w:rsid w:val="000F2A89"/>
    <w:rsid w:val="000F2B0C"/>
    <w:rsid w:val="000F3172"/>
    <w:rsid w:val="000F31CE"/>
    <w:rsid w:val="000F3386"/>
    <w:rsid w:val="000F3AEF"/>
    <w:rsid w:val="000F3C23"/>
    <w:rsid w:val="000F3E7D"/>
    <w:rsid w:val="000F41D7"/>
    <w:rsid w:val="000F4537"/>
    <w:rsid w:val="000F45A1"/>
    <w:rsid w:val="000F4AB6"/>
    <w:rsid w:val="000F4B3C"/>
    <w:rsid w:val="000F4FE1"/>
    <w:rsid w:val="000F533B"/>
    <w:rsid w:val="000F55F4"/>
    <w:rsid w:val="000F5667"/>
    <w:rsid w:val="000F630F"/>
    <w:rsid w:val="000F66FB"/>
    <w:rsid w:val="000F6A54"/>
    <w:rsid w:val="000F6D32"/>
    <w:rsid w:val="000F79E4"/>
    <w:rsid w:val="00100374"/>
    <w:rsid w:val="001003C3"/>
    <w:rsid w:val="00100636"/>
    <w:rsid w:val="00100904"/>
    <w:rsid w:val="0010137B"/>
    <w:rsid w:val="001013BB"/>
    <w:rsid w:val="0010154C"/>
    <w:rsid w:val="00101609"/>
    <w:rsid w:val="00101E02"/>
    <w:rsid w:val="00102024"/>
    <w:rsid w:val="001025AF"/>
    <w:rsid w:val="0010264B"/>
    <w:rsid w:val="0010270B"/>
    <w:rsid w:val="00103219"/>
    <w:rsid w:val="001033DD"/>
    <w:rsid w:val="0010392A"/>
    <w:rsid w:val="00103A44"/>
    <w:rsid w:val="00103D12"/>
    <w:rsid w:val="00103E51"/>
    <w:rsid w:val="00103E59"/>
    <w:rsid w:val="001041C1"/>
    <w:rsid w:val="00104230"/>
    <w:rsid w:val="0010438D"/>
    <w:rsid w:val="001043DF"/>
    <w:rsid w:val="00104469"/>
    <w:rsid w:val="00104AE5"/>
    <w:rsid w:val="00104D80"/>
    <w:rsid w:val="00104E78"/>
    <w:rsid w:val="00105353"/>
    <w:rsid w:val="00105DC2"/>
    <w:rsid w:val="00106076"/>
    <w:rsid w:val="0010623C"/>
    <w:rsid w:val="0010632A"/>
    <w:rsid w:val="00106514"/>
    <w:rsid w:val="00106704"/>
    <w:rsid w:val="001068A3"/>
    <w:rsid w:val="0010691E"/>
    <w:rsid w:val="00106CB2"/>
    <w:rsid w:val="00106E11"/>
    <w:rsid w:val="0010760F"/>
    <w:rsid w:val="00107760"/>
    <w:rsid w:val="00107D16"/>
    <w:rsid w:val="00107D5B"/>
    <w:rsid w:val="00107E3A"/>
    <w:rsid w:val="0011025B"/>
    <w:rsid w:val="0011047B"/>
    <w:rsid w:val="0011078F"/>
    <w:rsid w:val="00110A83"/>
    <w:rsid w:val="00110C24"/>
    <w:rsid w:val="00110FE4"/>
    <w:rsid w:val="0011138E"/>
    <w:rsid w:val="001117F4"/>
    <w:rsid w:val="00111C65"/>
    <w:rsid w:val="001120AC"/>
    <w:rsid w:val="0011221E"/>
    <w:rsid w:val="00112459"/>
    <w:rsid w:val="001126AA"/>
    <w:rsid w:val="0011299D"/>
    <w:rsid w:val="00112A25"/>
    <w:rsid w:val="00112D5A"/>
    <w:rsid w:val="001135E7"/>
    <w:rsid w:val="0011377E"/>
    <w:rsid w:val="001142DB"/>
    <w:rsid w:val="0011473C"/>
    <w:rsid w:val="00114C87"/>
    <w:rsid w:val="00115A4F"/>
    <w:rsid w:val="00115B74"/>
    <w:rsid w:val="00115FD6"/>
    <w:rsid w:val="0011699B"/>
    <w:rsid w:val="00117028"/>
    <w:rsid w:val="00117CF2"/>
    <w:rsid w:val="00117D7D"/>
    <w:rsid w:val="0012047D"/>
    <w:rsid w:val="001207ED"/>
    <w:rsid w:val="001208AF"/>
    <w:rsid w:val="00120970"/>
    <w:rsid w:val="001209D5"/>
    <w:rsid w:val="00120DA2"/>
    <w:rsid w:val="0012135D"/>
    <w:rsid w:val="0012141E"/>
    <w:rsid w:val="001215C7"/>
    <w:rsid w:val="0012212A"/>
    <w:rsid w:val="0012251B"/>
    <w:rsid w:val="00122AF2"/>
    <w:rsid w:val="00122CD8"/>
    <w:rsid w:val="00122F62"/>
    <w:rsid w:val="0012320C"/>
    <w:rsid w:val="00123627"/>
    <w:rsid w:val="00123835"/>
    <w:rsid w:val="00123C97"/>
    <w:rsid w:val="00123E41"/>
    <w:rsid w:val="0012426B"/>
    <w:rsid w:val="0012455C"/>
    <w:rsid w:val="00124C66"/>
    <w:rsid w:val="00124F29"/>
    <w:rsid w:val="00125322"/>
    <w:rsid w:val="00125BB8"/>
    <w:rsid w:val="00126624"/>
    <w:rsid w:val="00126745"/>
    <w:rsid w:val="00126D94"/>
    <w:rsid w:val="00126F89"/>
    <w:rsid w:val="00127108"/>
    <w:rsid w:val="00127323"/>
    <w:rsid w:val="00127D22"/>
    <w:rsid w:val="001301A7"/>
    <w:rsid w:val="00130326"/>
    <w:rsid w:val="001307B6"/>
    <w:rsid w:val="001309E8"/>
    <w:rsid w:val="00130B8A"/>
    <w:rsid w:val="001313AE"/>
    <w:rsid w:val="0013184B"/>
    <w:rsid w:val="00131A5C"/>
    <w:rsid w:val="001326CC"/>
    <w:rsid w:val="001327AA"/>
    <w:rsid w:val="00133DBB"/>
    <w:rsid w:val="0013419A"/>
    <w:rsid w:val="00134C92"/>
    <w:rsid w:val="00135106"/>
    <w:rsid w:val="00135817"/>
    <w:rsid w:val="0013607E"/>
    <w:rsid w:val="001364A7"/>
    <w:rsid w:val="00137354"/>
    <w:rsid w:val="0013783B"/>
    <w:rsid w:val="00137908"/>
    <w:rsid w:val="00137A1A"/>
    <w:rsid w:val="00137B09"/>
    <w:rsid w:val="00137C14"/>
    <w:rsid w:val="00137EE4"/>
    <w:rsid w:val="00140B52"/>
    <w:rsid w:val="001411DD"/>
    <w:rsid w:val="0014198E"/>
    <w:rsid w:val="00141F54"/>
    <w:rsid w:val="0014208F"/>
    <w:rsid w:val="001428DA"/>
    <w:rsid w:val="001429F1"/>
    <w:rsid w:val="00142DE7"/>
    <w:rsid w:val="00142F36"/>
    <w:rsid w:val="0014330E"/>
    <w:rsid w:val="00143470"/>
    <w:rsid w:val="0014356E"/>
    <w:rsid w:val="001439BE"/>
    <w:rsid w:val="00143DAE"/>
    <w:rsid w:val="00143DF7"/>
    <w:rsid w:val="001449A5"/>
    <w:rsid w:val="0014543D"/>
    <w:rsid w:val="0014565D"/>
    <w:rsid w:val="001457D6"/>
    <w:rsid w:val="00145855"/>
    <w:rsid w:val="001459E1"/>
    <w:rsid w:val="00145C29"/>
    <w:rsid w:val="00145D89"/>
    <w:rsid w:val="0014632E"/>
    <w:rsid w:val="0014659C"/>
    <w:rsid w:val="00146877"/>
    <w:rsid w:val="00146D17"/>
    <w:rsid w:val="00147771"/>
    <w:rsid w:val="001478AD"/>
    <w:rsid w:val="001478C2"/>
    <w:rsid w:val="00147D6D"/>
    <w:rsid w:val="0015007C"/>
    <w:rsid w:val="0015013B"/>
    <w:rsid w:val="00150261"/>
    <w:rsid w:val="001508D7"/>
    <w:rsid w:val="00150AE4"/>
    <w:rsid w:val="00150F4D"/>
    <w:rsid w:val="00150FA8"/>
    <w:rsid w:val="00151CB2"/>
    <w:rsid w:val="00151D74"/>
    <w:rsid w:val="00151FB7"/>
    <w:rsid w:val="00152613"/>
    <w:rsid w:val="00152FC1"/>
    <w:rsid w:val="0015320F"/>
    <w:rsid w:val="00153502"/>
    <w:rsid w:val="0015365D"/>
    <w:rsid w:val="00153756"/>
    <w:rsid w:val="00153F88"/>
    <w:rsid w:val="00154374"/>
    <w:rsid w:val="00154476"/>
    <w:rsid w:val="0015447E"/>
    <w:rsid w:val="00154515"/>
    <w:rsid w:val="00154519"/>
    <w:rsid w:val="00154B4D"/>
    <w:rsid w:val="00154D14"/>
    <w:rsid w:val="00155C47"/>
    <w:rsid w:val="00155F15"/>
    <w:rsid w:val="001561D8"/>
    <w:rsid w:val="001561DA"/>
    <w:rsid w:val="00156AAF"/>
    <w:rsid w:val="001573F6"/>
    <w:rsid w:val="001576DC"/>
    <w:rsid w:val="00157DE2"/>
    <w:rsid w:val="001600F0"/>
    <w:rsid w:val="001602DE"/>
    <w:rsid w:val="001612D0"/>
    <w:rsid w:val="001613FA"/>
    <w:rsid w:val="0016172A"/>
    <w:rsid w:val="00161818"/>
    <w:rsid w:val="00161BF1"/>
    <w:rsid w:val="0016209D"/>
    <w:rsid w:val="00162215"/>
    <w:rsid w:val="0016227B"/>
    <w:rsid w:val="001628C7"/>
    <w:rsid w:val="00162A34"/>
    <w:rsid w:val="00162AF3"/>
    <w:rsid w:val="00163212"/>
    <w:rsid w:val="001632A0"/>
    <w:rsid w:val="001644CB"/>
    <w:rsid w:val="0016459D"/>
    <w:rsid w:val="001646E9"/>
    <w:rsid w:val="00164834"/>
    <w:rsid w:val="00164DCC"/>
    <w:rsid w:val="00164EAE"/>
    <w:rsid w:val="0016551E"/>
    <w:rsid w:val="00165630"/>
    <w:rsid w:val="001659B8"/>
    <w:rsid w:val="00165A28"/>
    <w:rsid w:val="00165E53"/>
    <w:rsid w:val="0016600B"/>
    <w:rsid w:val="001667CC"/>
    <w:rsid w:val="00166CE8"/>
    <w:rsid w:val="001673EB"/>
    <w:rsid w:val="001678C6"/>
    <w:rsid w:val="00167B13"/>
    <w:rsid w:val="0017052E"/>
    <w:rsid w:val="00170B50"/>
    <w:rsid w:val="00170C43"/>
    <w:rsid w:val="00170D61"/>
    <w:rsid w:val="00171003"/>
    <w:rsid w:val="001712B5"/>
    <w:rsid w:val="001713F7"/>
    <w:rsid w:val="00171B3E"/>
    <w:rsid w:val="00171C52"/>
    <w:rsid w:val="00171DC5"/>
    <w:rsid w:val="00171DD0"/>
    <w:rsid w:val="00172116"/>
    <w:rsid w:val="00172132"/>
    <w:rsid w:val="00172431"/>
    <w:rsid w:val="00172DA9"/>
    <w:rsid w:val="00172FC1"/>
    <w:rsid w:val="00173117"/>
    <w:rsid w:val="00173A74"/>
    <w:rsid w:val="001740CA"/>
    <w:rsid w:val="00174B5C"/>
    <w:rsid w:val="00174C99"/>
    <w:rsid w:val="00174D68"/>
    <w:rsid w:val="001751E3"/>
    <w:rsid w:val="00175776"/>
    <w:rsid w:val="00175F07"/>
    <w:rsid w:val="001764D1"/>
    <w:rsid w:val="00176666"/>
    <w:rsid w:val="00176CFA"/>
    <w:rsid w:val="00177002"/>
    <w:rsid w:val="001779CE"/>
    <w:rsid w:val="00177ACB"/>
    <w:rsid w:val="00177D74"/>
    <w:rsid w:val="00177EEC"/>
    <w:rsid w:val="00180059"/>
    <w:rsid w:val="0018098C"/>
    <w:rsid w:val="00180B6E"/>
    <w:rsid w:val="0018157B"/>
    <w:rsid w:val="0018170C"/>
    <w:rsid w:val="00181752"/>
    <w:rsid w:val="00181889"/>
    <w:rsid w:val="0018222D"/>
    <w:rsid w:val="00182536"/>
    <w:rsid w:val="00182F21"/>
    <w:rsid w:val="00182F5A"/>
    <w:rsid w:val="00183009"/>
    <w:rsid w:val="00183200"/>
    <w:rsid w:val="001833B0"/>
    <w:rsid w:val="001836FE"/>
    <w:rsid w:val="001842E5"/>
    <w:rsid w:val="00184619"/>
    <w:rsid w:val="00185299"/>
    <w:rsid w:val="0018544C"/>
    <w:rsid w:val="0018552C"/>
    <w:rsid w:val="00185B2B"/>
    <w:rsid w:val="00185D13"/>
    <w:rsid w:val="0018654C"/>
    <w:rsid w:val="001867FA"/>
    <w:rsid w:val="0018684E"/>
    <w:rsid w:val="001873C4"/>
    <w:rsid w:val="00187660"/>
    <w:rsid w:val="00187735"/>
    <w:rsid w:val="001878BD"/>
    <w:rsid w:val="00187C7E"/>
    <w:rsid w:val="00190082"/>
    <w:rsid w:val="00190089"/>
    <w:rsid w:val="001902EA"/>
    <w:rsid w:val="00190427"/>
    <w:rsid w:val="00190538"/>
    <w:rsid w:val="00190AA9"/>
    <w:rsid w:val="00190C0A"/>
    <w:rsid w:val="00190F9C"/>
    <w:rsid w:val="001915EC"/>
    <w:rsid w:val="0019224E"/>
    <w:rsid w:val="00192453"/>
    <w:rsid w:val="00192576"/>
    <w:rsid w:val="00193440"/>
    <w:rsid w:val="00193EA4"/>
    <w:rsid w:val="00193F89"/>
    <w:rsid w:val="00194116"/>
    <w:rsid w:val="0019454A"/>
    <w:rsid w:val="00194743"/>
    <w:rsid w:val="00194BAB"/>
    <w:rsid w:val="00195387"/>
    <w:rsid w:val="001955BF"/>
    <w:rsid w:val="001973D4"/>
    <w:rsid w:val="00197EFA"/>
    <w:rsid w:val="001A00CC"/>
    <w:rsid w:val="001A065F"/>
    <w:rsid w:val="001A0E1B"/>
    <w:rsid w:val="001A0F42"/>
    <w:rsid w:val="001A1B49"/>
    <w:rsid w:val="001A1CD3"/>
    <w:rsid w:val="001A2064"/>
    <w:rsid w:val="001A22E9"/>
    <w:rsid w:val="001A25F1"/>
    <w:rsid w:val="001A2622"/>
    <w:rsid w:val="001A297C"/>
    <w:rsid w:val="001A2A55"/>
    <w:rsid w:val="001A2BDB"/>
    <w:rsid w:val="001A2FEA"/>
    <w:rsid w:val="001A2FF3"/>
    <w:rsid w:val="001A300D"/>
    <w:rsid w:val="001A3119"/>
    <w:rsid w:val="001A33E0"/>
    <w:rsid w:val="001A3456"/>
    <w:rsid w:val="001A377C"/>
    <w:rsid w:val="001A3A7B"/>
    <w:rsid w:val="001A407B"/>
    <w:rsid w:val="001A40D8"/>
    <w:rsid w:val="001A4505"/>
    <w:rsid w:val="001A46B3"/>
    <w:rsid w:val="001A48F8"/>
    <w:rsid w:val="001A4D62"/>
    <w:rsid w:val="001A5058"/>
    <w:rsid w:val="001A50F4"/>
    <w:rsid w:val="001A5401"/>
    <w:rsid w:val="001A5417"/>
    <w:rsid w:val="001A6122"/>
    <w:rsid w:val="001A663C"/>
    <w:rsid w:val="001A685D"/>
    <w:rsid w:val="001A70A1"/>
    <w:rsid w:val="001A7170"/>
    <w:rsid w:val="001A786C"/>
    <w:rsid w:val="001A78E2"/>
    <w:rsid w:val="001A7D7F"/>
    <w:rsid w:val="001B07E1"/>
    <w:rsid w:val="001B08F8"/>
    <w:rsid w:val="001B098E"/>
    <w:rsid w:val="001B09EA"/>
    <w:rsid w:val="001B1121"/>
    <w:rsid w:val="001B1269"/>
    <w:rsid w:val="001B1506"/>
    <w:rsid w:val="001B1733"/>
    <w:rsid w:val="001B1AA5"/>
    <w:rsid w:val="001B1BF9"/>
    <w:rsid w:val="001B2394"/>
    <w:rsid w:val="001B279E"/>
    <w:rsid w:val="001B28D6"/>
    <w:rsid w:val="001B2C68"/>
    <w:rsid w:val="001B308C"/>
    <w:rsid w:val="001B3678"/>
    <w:rsid w:val="001B3983"/>
    <w:rsid w:val="001B3C05"/>
    <w:rsid w:val="001B41E3"/>
    <w:rsid w:val="001B4C85"/>
    <w:rsid w:val="001B4F29"/>
    <w:rsid w:val="001B52F6"/>
    <w:rsid w:val="001B57B8"/>
    <w:rsid w:val="001B5C07"/>
    <w:rsid w:val="001B5CB2"/>
    <w:rsid w:val="001B6075"/>
    <w:rsid w:val="001B63A9"/>
    <w:rsid w:val="001B67C4"/>
    <w:rsid w:val="001B6880"/>
    <w:rsid w:val="001B68BD"/>
    <w:rsid w:val="001B706D"/>
    <w:rsid w:val="001B7941"/>
    <w:rsid w:val="001B7982"/>
    <w:rsid w:val="001B79F1"/>
    <w:rsid w:val="001B7AC4"/>
    <w:rsid w:val="001B7CAF"/>
    <w:rsid w:val="001B7FB1"/>
    <w:rsid w:val="001C033F"/>
    <w:rsid w:val="001C0541"/>
    <w:rsid w:val="001C0596"/>
    <w:rsid w:val="001C097F"/>
    <w:rsid w:val="001C11DC"/>
    <w:rsid w:val="001C1312"/>
    <w:rsid w:val="001C1A49"/>
    <w:rsid w:val="001C1DB3"/>
    <w:rsid w:val="001C2306"/>
    <w:rsid w:val="001C246C"/>
    <w:rsid w:val="001C2518"/>
    <w:rsid w:val="001C2884"/>
    <w:rsid w:val="001C2A0A"/>
    <w:rsid w:val="001C2A46"/>
    <w:rsid w:val="001C2A54"/>
    <w:rsid w:val="001C2B7D"/>
    <w:rsid w:val="001C2F7B"/>
    <w:rsid w:val="001C4120"/>
    <w:rsid w:val="001C432C"/>
    <w:rsid w:val="001C4823"/>
    <w:rsid w:val="001C4C0E"/>
    <w:rsid w:val="001C4C34"/>
    <w:rsid w:val="001C5172"/>
    <w:rsid w:val="001C64E0"/>
    <w:rsid w:val="001C6539"/>
    <w:rsid w:val="001C66EE"/>
    <w:rsid w:val="001C6930"/>
    <w:rsid w:val="001C6A24"/>
    <w:rsid w:val="001C6A97"/>
    <w:rsid w:val="001C6E2B"/>
    <w:rsid w:val="001C6F1A"/>
    <w:rsid w:val="001C6FFE"/>
    <w:rsid w:val="001C7362"/>
    <w:rsid w:val="001C742F"/>
    <w:rsid w:val="001C78D5"/>
    <w:rsid w:val="001D061F"/>
    <w:rsid w:val="001D07F5"/>
    <w:rsid w:val="001D0E5B"/>
    <w:rsid w:val="001D0EDE"/>
    <w:rsid w:val="001D0FBF"/>
    <w:rsid w:val="001D102E"/>
    <w:rsid w:val="001D1374"/>
    <w:rsid w:val="001D13E8"/>
    <w:rsid w:val="001D1A04"/>
    <w:rsid w:val="001D221A"/>
    <w:rsid w:val="001D2424"/>
    <w:rsid w:val="001D247C"/>
    <w:rsid w:val="001D2E17"/>
    <w:rsid w:val="001D2F12"/>
    <w:rsid w:val="001D3352"/>
    <w:rsid w:val="001D340D"/>
    <w:rsid w:val="001D3828"/>
    <w:rsid w:val="001D3913"/>
    <w:rsid w:val="001D3CCC"/>
    <w:rsid w:val="001D42EC"/>
    <w:rsid w:val="001D44CD"/>
    <w:rsid w:val="001D451E"/>
    <w:rsid w:val="001D4B00"/>
    <w:rsid w:val="001D4DDB"/>
    <w:rsid w:val="001D50BE"/>
    <w:rsid w:val="001D51EB"/>
    <w:rsid w:val="001D56D5"/>
    <w:rsid w:val="001D5DF7"/>
    <w:rsid w:val="001D5EFB"/>
    <w:rsid w:val="001D6101"/>
    <w:rsid w:val="001D63C0"/>
    <w:rsid w:val="001D6AA3"/>
    <w:rsid w:val="001D6AC0"/>
    <w:rsid w:val="001D6C3E"/>
    <w:rsid w:val="001D73E9"/>
    <w:rsid w:val="001D74A3"/>
    <w:rsid w:val="001D758B"/>
    <w:rsid w:val="001D75F3"/>
    <w:rsid w:val="001D77A3"/>
    <w:rsid w:val="001D7B59"/>
    <w:rsid w:val="001D7F1C"/>
    <w:rsid w:val="001E0043"/>
    <w:rsid w:val="001E00C6"/>
    <w:rsid w:val="001E03A9"/>
    <w:rsid w:val="001E0B4F"/>
    <w:rsid w:val="001E1239"/>
    <w:rsid w:val="001E12D8"/>
    <w:rsid w:val="001E13ED"/>
    <w:rsid w:val="001E148C"/>
    <w:rsid w:val="001E1499"/>
    <w:rsid w:val="001E14B0"/>
    <w:rsid w:val="001E15DD"/>
    <w:rsid w:val="001E1700"/>
    <w:rsid w:val="001E180D"/>
    <w:rsid w:val="001E1BEC"/>
    <w:rsid w:val="001E25F9"/>
    <w:rsid w:val="001E2F94"/>
    <w:rsid w:val="001E304D"/>
    <w:rsid w:val="001E33AC"/>
    <w:rsid w:val="001E3879"/>
    <w:rsid w:val="001E391D"/>
    <w:rsid w:val="001E3D26"/>
    <w:rsid w:val="001E3F70"/>
    <w:rsid w:val="001E4E03"/>
    <w:rsid w:val="001E4E22"/>
    <w:rsid w:val="001E5779"/>
    <w:rsid w:val="001E579D"/>
    <w:rsid w:val="001E5CF1"/>
    <w:rsid w:val="001E6196"/>
    <w:rsid w:val="001E6825"/>
    <w:rsid w:val="001E68C7"/>
    <w:rsid w:val="001E6A34"/>
    <w:rsid w:val="001E6B0F"/>
    <w:rsid w:val="001E6C7C"/>
    <w:rsid w:val="001E6FF8"/>
    <w:rsid w:val="001E7376"/>
    <w:rsid w:val="001E73FF"/>
    <w:rsid w:val="001E7A37"/>
    <w:rsid w:val="001E7E65"/>
    <w:rsid w:val="001F0270"/>
    <w:rsid w:val="001F0564"/>
    <w:rsid w:val="001F0EB8"/>
    <w:rsid w:val="001F1E10"/>
    <w:rsid w:val="001F211F"/>
    <w:rsid w:val="001F21A5"/>
    <w:rsid w:val="001F224D"/>
    <w:rsid w:val="001F2423"/>
    <w:rsid w:val="001F2BDF"/>
    <w:rsid w:val="001F33FB"/>
    <w:rsid w:val="001F35D8"/>
    <w:rsid w:val="001F38F3"/>
    <w:rsid w:val="001F395C"/>
    <w:rsid w:val="001F3C13"/>
    <w:rsid w:val="001F3C18"/>
    <w:rsid w:val="001F43D5"/>
    <w:rsid w:val="001F43D9"/>
    <w:rsid w:val="001F4980"/>
    <w:rsid w:val="001F4AB7"/>
    <w:rsid w:val="001F51A6"/>
    <w:rsid w:val="001F52A5"/>
    <w:rsid w:val="001F53E0"/>
    <w:rsid w:val="001F575A"/>
    <w:rsid w:val="001F5F6E"/>
    <w:rsid w:val="001F6414"/>
    <w:rsid w:val="001F64EA"/>
    <w:rsid w:val="001F6628"/>
    <w:rsid w:val="001F696B"/>
    <w:rsid w:val="001F6C92"/>
    <w:rsid w:val="001F6DDA"/>
    <w:rsid w:val="001F72E6"/>
    <w:rsid w:val="001F74ED"/>
    <w:rsid w:val="001F7569"/>
    <w:rsid w:val="001F75B9"/>
    <w:rsid w:val="001F791A"/>
    <w:rsid w:val="001F79AA"/>
    <w:rsid w:val="001F7A61"/>
    <w:rsid w:val="001F7D92"/>
    <w:rsid w:val="002000EB"/>
    <w:rsid w:val="00200186"/>
    <w:rsid w:val="002009C6"/>
    <w:rsid w:val="00200BFC"/>
    <w:rsid w:val="00200D99"/>
    <w:rsid w:val="0020107A"/>
    <w:rsid w:val="0020157D"/>
    <w:rsid w:val="00201A90"/>
    <w:rsid w:val="00201B33"/>
    <w:rsid w:val="00201CB9"/>
    <w:rsid w:val="00201E8E"/>
    <w:rsid w:val="0020216F"/>
    <w:rsid w:val="002023FC"/>
    <w:rsid w:val="002025DB"/>
    <w:rsid w:val="002028F2"/>
    <w:rsid w:val="00202BE9"/>
    <w:rsid w:val="00202D91"/>
    <w:rsid w:val="00202EEE"/>
    <w:rsid w:val="002030D5"/>
    <w:rsid w:val="002031C1"/>
    <w:rsid w:val="002032EA"/>
    <w:rsid w:val="00203394"/>
    <w:rsid w:val="00203A71"/>
    <w:rsid w:val="0020405C"/>
    <w:rsid w:val="0020405D"/>
    <w:rsid w:val="002041F1"/>
    <w:rsid w:val="0020454B"/>
    <w:rsid w:val="00204811"/>
    <w:rsid w:val="0020487A"/>
    <w:rsid w:val="00204DA7"/>
    <w:rsid w:val="002061D6"/>
    <w:rsid w:val="00206321"/>
    <w:rsid w:val="0020635E"/>
    <w:rsid w:val="00206BC6"/>
    <w:rsid w:val="00206EC4"/>
    <w:rsid w:val="00207A92"/>
    <w:rsid w:val="00207F37"/>
    <w:rsid w:val="00207F6A"/>
    <w:rsid w:val="002103EC"/>
    <w:rsid w:val="00210AE8"/>
    <w:rsid w:val="00210DD5"/>
    <w:rsid w:val="0021102C"/>
    <w:rsid w:val="002111B9"/>
    <w:rsid w:val="002113DA"/>
    <w:rsid w:val="00211539"/>
    <w:rsid w:val="0021176D"/>
    <w:rsid w:val="0021186D"/>
    <w:rsid w:val="00211A34"/>
    <w:rsid w:val="00211C3D"/>
    <w:rsid w:val="00212431"/>
    <w:rsid w:val="00212A2E"/>
    <w:rsid w:val="00212FAD"/>
    <w:rsid w:val="002130E5"/>
    <w:rsid w:val="00213311"/>
    <w:rsid w:val="002134C3"/>
    <w:rsid w:val="002137A2"/>
    <w:rsid w:val="00213B00"/>
    <w:rsid w:val="00213E5D"/>
    <w:rsid w:val="00214374"/>
    <w:rsid w:val="002143CC"/>
    <w:rsid w:val="00214686"/>
    <w:rsid w:val="00214C30"/>
    <w:rsid w:val="00214D9E"/>
    <w:rsid w:val="00215E02"/>
    <w:rsid w:val="002164DB"/>
    <w:rsid w:val="00216669"/>
    <w:rsid w:val="002168F5"/>
    <w:rsid w:val="00216AAB"/>
    <w:rsid w:val="00216FB7"/>
    <w:rsid w:val="0021715F"/>
    <w:rsid w:val="00217526"/>
    <w:rsid w:val="002175D4"/>
    <w:rsid w:val="0021775F"/>
    <w:rsid w:val="00217AF0"/>
    <w:rsid w:val="00220199"/>
    <w:rsid w:val="0022059A"/>
    <w:rsid w:val="00220973"/>
    <w:rsid w:val="00221188"/>
    <w:rsid w:val="0022152E"/>
    <w:rsid w:val="00221813"/>
    <w:rsid w:val="00221B07"/>
    <w:rsid w:val="00221C67"/>
    <w:rsid w:val="00221FC4"/>
    <w:rsid w:val="00222263"/>
    <w:rsid w:val="00222553"/>
    <w:rsid w:val="00222A70"/>
    <w:rsid w:val="00222B91"/>
    <w:rsid w:val="00222CD6"/>
    <w:rsid w:val="00222DA5"/>
    <w:rsid w:val="002234EA"/>
    <w:rsid w:val="002236FD"/>
    <w:rsid w:val="00223C94"/>
    <w:rsid w:val="00223DC9"/>
    <w:rsid w:val="00224127"/>
    <w:rsid w:val="00224299"/>
    <w:rsid w:val="00224C16"/>
    <w:rsid w:val="002259D7"/>
    <w:rsid w:val="00225B52"/>
    <w:rsid w:val="00226506"/>
    <w:rsid w:val="002269F5"/>
    <w:rsid w:val="00226CD7"/>
    <w:rsid w:val="002274DA"/>
    <w:rsid w:val="0022763F"/>
    <w:rsid w:val="0022768B"/>
    <w:rsid w:val="002276E8"/>
    <w:rsid w:val="002301F2"/>
    <w:rsid w:val="0023052A"/>
    <w:rsid w:val="0023084C"/>
    <w:rsid w:val="002308EE"/>
    <w:rsid w:val="00230B85"/>
    <w:rsid w:val="00230DCC"/>
    <w:rsid w:val="0023199B"/>
    <w:rsid w:val="00231E07"/>
    <w:rsid w:val="0023279D"/>
    <w:rsid w:val="0023292E"/>
    <w:rsid w:val="00232C62"/>
    <w:rsid w:val="00232EDE"/>
    <w:rsid w:val="0023301B"/>
    <w:rsid w:val="002337FA"/>
    <w:rsid w:val="00233A9C"/>
    <w:rsid w:val="00233B26"/>
    <w:rsid w:val="0023419E"/>
    <w:rsid w:val="00234794"/>
    <w:rsid w:val="00235A1F"/>
    <w:rsid w:val="00235CDE"/>
    <w:rsid w:val="00235F27"/>
    <w:rsid w:val="00235FAB"/>
    <w:rsid w:val="002361A3"/>
    <w:rsid w:val="00236268"/>
    <w:rsid w:val="0023637C"/>
    <w:rsid w:val="002364E9"/>
    <w:rsid w:val="00236B71"/>
    <w:rsid w:val="00237AF2"/>
    <w:rsid w:val="00237E0C"/>
    <w:rsid w:val="00240350"/>
    <w:rsid w:val="002404B4"/>
    <w:rsid w:val="00240727"/>
    <w:rsid w:val="002408B8"/>
    <w:rsid w:val="002410C5"/>
    <w:rsid w:val="002411A3"/>
    <w:rsid w:val="002411BC"/>
    <w:rsid w:val="002412FA"/>
    <w:rsid w:val="002412FD"/>
    <w:rsid w:val="0024133B"/>
    <w:rsid w:val="00241EF6"/>
    <w:rsid w:val="00242654"/>
    <w:rsid w:val="0024321E"/>
    <w:rsid w:val="002436D0"/>
    <w:rsid w:val="0024372F"/>
    <w:rsid w:val="00243861"/>
    <w:rsid w:val="00243A77"/>
    <w:rsid w:val="00243BA1"/>
    <w:rsid w:val="00243CE2"/>
    <w:rsid w:val="00243EFF"/>
    <w:rsid w:val="0024453C"/>
    <w:rsid w:val="0024463B"/>
    <w:rsid w:val="00244AD6"/>
    <w:rsid w:val="00244DCE"/>
    <w:rsid w:val="00245076"/>
    <w:rsid w:val="0024517B"/>
    <w:rsid w:val="0024547B"/>
    <w:rsid w:val="0024570E"/>
    <w:rsid w:val="002460F1"/>
    <w:rsid w:val="002462EC"/>
    <w:rsid w:val="00246AD2"/>
    <w:rsid w:val="00246CE8"/>
    <w:rsid w:val="002473B2"/>
    <w:rsid w:val="0024782F"/>
    <w:rsid w:val="00247EAB"/>
    <w:rsid w:val="0025040C"/>
    <w:rsid w:val="002504AD"/>
    <w:rsid w:val="002504B4"/>
    <w:rsid w:val="002509AD"/>
    <w:rsid w:val="00250BB7"/>
    <w:rsid w:val="00250BEE"/>
    <w:rsid w:val="00250CBA"/>
    <w:rsid w:val="00250D87"/>
    <w:rsid w:val="00251037"/>
    <w:rsid w:val="0025117F"/>
    <w:rsid w:val="00251252"/>
    <w:rsid w:val="00251A24"/>
    <w:rsid w:val="00251C27"/>
    <w:rsid w:val="0025205C"/>
    <w:rsid w:val="002521B6"/>
    <w:rsid w:val="002521F2"/>
    <w:rsid w:val="0025252E"/>
    <w:rsid w:val="00252562"/>
    <w:rsid w:val="00252782"/>
    <w:rsid w:val="0025295D"/>
    <w:rsid w:val="00252FE1"/>
    <w:rsid w:val="002531B7"/>
    <w:rsid w:val="002533CB"/>
    <w:rsid w:val="002535B2"/>
    <w:rsid w:val="00253D4B"/>
    <w:rsid w:val="00253DF6"/>
    <w:rsid w:val="00253E0E"/>
    <w:rsid w:val="002544C7"/>
    <w:rsid w:val="00254711"/>
    <w:rsid w:val="002547F3"/>
    <w:rsid w:val="00254D93"/>
    <w:rsid w:val="00254FF6"/>
    <w:rsid w:val="0025516F"/>
    <w:rsid w:val="00255216"/>
    <w:rsid w:val="002553CA"/>
    <w:rsid w:val="002556B3"/>
    <w:rsid w:val="00255B5A"/>
    <w:rsid w:val="00255BF5"/>
    <w:rsid w:val="00255EA0"/>
    <w:rsid w:val="0025660B"/>
    <w:rsid w:val="002566A6"/>
    <w:rsid w:val="00256972"/>
    <w:rsid w:val="002569AE"/>
    <w:rsid w:val="0025707C"/>
    <w:rsid w:val="00257250"/>
    <w:rsid w:val="00257392"/>
    <w:rsid w:val="002573BD"/>
    <w:rsid w:val="002574D0"/>
    <w:rsid w:val="00257638"/>
    <w:rsid w:val="002577F6"/>
    <w:rsid w:val="00257882"/>
    <w:rsid w:val="002578B1"/>
    <w:rsid w:val="00257CAF"/>
    <w:rsid w:val="00257F78"/>
    <w:rsid w:val="0026011D"/>
    <w:rsid w:val="002603B1"/>
    <w:rsid w:val="002606F2"/>
    <w:rsid w:val="00260B2F"/>
    <w:rsid w:val="00260E0D"/>
    <w:rsid w:val="00260E3C"/>
    <w:rsid w:val="00260F73"/>
    <w:rsid w:val="00261D62"/>
    <w:rsid w:val="00261EF7"/>
    <w:rsid w:val="0026221B"/>
    <w:rsid w:val="002622FD"/>
    <w:rsid w:val="002627AF"/>
    <w:rsid w:val="00263343"/>
    <w:rsid w:val="002633E9"/>
    <w:rsid w:val="0026403A"/>
    <w:rsid w:val="00264111"/>
    <w:rsid w:val="002641D1"/>
    <w:rsid w:val="002648D4"/>
    <w:rsid w:val="00264960"/>
    <w:rsid w:val="00264B24"/>
    <w:rsid w:val="00264C05"/>
    <w:rsid w:val="00265565"/>
    <w:rsid w:val="002657BE"/>
    <w:rsid w:val="00265D0C"/>
    <w:rsid w:val="002660E4"/>
    <w:rsid w:val="00266239"/>
    <w:rsid w:val="002662D1"/>
    <w:rsid w:val="0026677E"/>
    <w:rsid w:val="00266AF2"/>
    <w:rsid w:val="00267795"/>
    <w:rsid w:val="00267AE5"/>
    <w:rsid w:val="00267C49"/>
    <w:rsid w:val="00267CFD"/>
    <w:rsid w:val="00267E26"/>
    <w:rsid w:val="002702E2"/>
    <w:rsid w:val="002708C8"/>
    <w:rsid w:val="00270C56"/>
    <w:rsid w:val="00270DD6"/>
    <w:rsid w:val="00270DFC"/>
    <w:rsid w:val="00271522"/>
    <w:rsid w:val="00271940"/>
    <w:rsid w:val="00271948"/>
    <w:rsid w:val="00271B09"/>
    <w:rsid w:val="00271FEC"/>
    <w:rsid w:val="002721EB"/>
    <w:rsid w:val="002723B9"/>
    <w:rsid w:val="00272631"/>
    <w:rsid w:val="00272FD4"/>
    <w:rsid w:val="00273F93"/>
    <w:rsid w:val="00274051"/>
    <w:rsid w:val="00274587"/>
    <w:rsid w:val="002753B7"/>
    <w:rsid w:val="002757BA"/>
    <w:rsid w:val="00275EE3"/>
    <w:rsid w:val="0027624D"/>
    <w:rsid w:val="0027638B"/>
    <w:rsid w:val="0027707F"/>
    <w:rsid w:val="002770F8"/>
    <w:rsid w:val="0027785A"/>
    <w:rsid w:val="00277888"/>
    <w:rsid w:val="00280033"/>
    <w:rsid w:val="002802D5"/>
    <w:rsid w:val="002804EC"/>
    <w:rsid w:val="00280D19"/>
    <w:rsid w:val="00280D76"/>
    <w:rsid w:val="00280DEB"/>
    <w:rsid w:val="00280FF4"/>
    <w:rsid w:val="002812B2"/>
    <w:rsid w:val="002814EA"/>
    <w:rsid w:val="00281554"/>
    <w:rsid w:val="002815EE"/>
    <w:rsid w:val="00281847"/>
    <w:rsid w:val="0028191F"/>
    <w:rsid w:val="002826E0"/>
    <w:rsid w:val="0028275B"/>
    <w:rsid w:val="00282DF5"/>
    <w:rsid w:val="00282E8C"/>
    <w:rsid w:val="00282EE4"/>
    <w:rsid w:val="00283351"/>
    <w:rsid w:val="00283A73"/>
    <w:rsid w:val="00283ABE"/>
    <w:rsid w:val="00283D3E"/>
    <w:rsid w:val="00284209"/>
    <w:rsid w:val="00284C42"/>
    <w:rsid w:val="00284CFF"/>
    <w:rsid w:val="00285545"/>
    <w:rsid w:val="0028568C"/>
    <w:rsid w:val="002858F9"/>
    <w:rsid w:val="00285DA7"/>
    <w:rsid w:val="00285E74"/>
    <w:rsid w:val="002860B3"/>
    <w:rsid w:val="00286403"/>
    <w:rsid w:val="00286408"/>
    <w:rsid w:val="00286421"/>
    <w:rsid w:val="00286501"/>
    <w:rsid w:val="00286676"/>
    <w:rsid w:val="00286D06"/>
    <w:rsid w:val="00286E9E"/>
    <w:rsid w:val="00287770"/>
    <w:rsid w:val="0028777E"/>
    <w:rsid w:val="0028799B"/>
    <w:rsid w:val="00287FFC"/>
    <w:rsid w:val="00290084"/>
    <w:rsid w:val="00290BBC"/>
    <w:rsid w:val="00290D11"/>
    <w:rsid w:val="00290DD7"/>
    <w:rsid w:val="00290F23"/>
    <w:rsid w:val="00291304"/>
    <w:rsid w:val="0029226F"/>
    <w:rsid w:val="002923BA"/>
    <w:rsid w:val="00292BED"/>
    <w:rsid w:val="0029374B"/>
    <w:rsid w:val="0029379F"/>
    <w:rsid w:val="00293B26"/>
    <w:rsid w:val="00293EAB"/>
    <w:rsid w:val="002940C4"/>
    <w:rsid w:val="00294609"/>
    <w:rsid w:val="00294C04"/>
    <w:rsid w:val="00294D94"/>
    <w:rsid w:val="00294E26"/>
    <w:rsid w:val="00295062"/>
    <w:rsid w:val="00295610"/>
    <w:rsid w:val="00295FC1"/>
    <w:rsid w:val="00296EF5"/>
    <w:rsid w:val="00297261"/>
    <w:rsid w:val="00297405"/>
    <w:rsid w:val="00297BE3"/>
    <w:rsid w:val="00297D04"/>
    <w:rsid w:val="002A0035"/>
    <w:rsid w:val="002A0355"/>
    <w:rsid w:val="002A08D8"/>
    <w:rsid w:val="002A0919"/>
    <w:rsid w:val="002A09A4"/>
    <w:rsid w:val="002A106D"/>
    <w:rsid w:val="002A12C3"/>
    <w:rsid w:val="002A1BD7"/>
    <w:rsid w:val="002A23F6"/>
    <w:rsid w:val="002A2476"/>
    <w:rsid w:val="002A2667"/>
    <w:rsid w:val="002A2AC6"/>
    <w:rsid w:val="002A2CAC"/>
    <w:rsid w:val="002A352F"/>
    <w:rsid w:val="002A3559"/>
    <w:rsid w:val="002A467C"/>
    <w:rsid w:val="002A4E3A"/>
    <w:rsid w:val="002A500E"/>
    <w:rsid w:val="002A5068"/>
    <w:rsid w:val="002A50E3"/>
    <w:rsid w:val="002A5129"/>
    <w:rsid w:val="002A54C1"/>
    <w:rsid w:val="002A553B"/>
    <w:rsid w:val="002A5B7E"/>
    <w:rsid w:val="002A5DE6"/>
    <w:rsid w:val="002A5E63"/>
    <w:rsid w:val="002A64F9"/>
    <w:rsid w:val="002A6593"/>
    <w:rsid w:val="002A69B2"/>
    <w:rsid w:val="002A6AF4"/>
    <w:rsid w:val="002A6BDC"/>
    <w:rsid w:val="002A6C19"/>
    <w:rsid w:val="002A6DC5"/>
    <w:rsid w:val="002A6F8D"/>
    <w:rsid w:val="002A6FAB"/>
    <w:rsid w:val="002A75BA"/>
    <w:rsid w:val="002A7630"/>
    <w:rsid w:val="002A7725"/>
    <w:rsid w:val="002B011D"/>
    <w:rsid w:val="002B042E"/>
    <w:rsid w:val="002B04FF"/>
    <w:rsid w:val="002B07A3"/>
    <w:rsid w:val="002B08B7"/>
    <w:rsid w:val="002B0985"/>
    <w:rsid w:val="002B0CB9"/>
    <w:rsid w:val="002B12E9"/>
    <w:rsid w:val="002B1F56"/>
    <w:rsid w:val="002B1FED"/>
    <w:rsid w:val="002B2256"/>
    <w:rsid w:val="002B29F9"/>
    <w:rsid w:val="002B2C81"/>
    <w:rsid w:val="002B34CC"/>
    <w:rsid w:val="002B3787"/>
    <w:rsid w:val="002B3B0F"/>
    <w:rsid w:val="002B3C19"/>
    <w:rsid w:val="002B4068"/>
    <w:rsid w:val="002B421F"/>
    <w:rsid w:val="002B42FD"/>
    <w:rsid w:val="002B430F"/>
    <w:rsid w:val="002B4995"/>
    <w:rsid w:val="002B4A22"/>
    <w:rsid w:val="002B4AD8"/>
    <w:rsid w:val="002B51CD"/>
    <w:rsid w:val="002B5439"/>
    <w:rsid w:val="002B5726"/>
    <w:rsid w:val="002B5B75"/>
    <w:rsid w:val="002B5F5C"/>
    <w:rsid w:val="002B604D"/>
    <w:rsid w:val="002B6065"/>
    <w:rsid w:val="002B6562"/>
    <w:rsid w:val="002B669D"/>
    <w:rsid w:val="002B673B"/>
    <w:rsid w:val="002B68EE"/>
    <w:rsid w:val="002B69F1"/>
    <w:rsid w:val="002B6BE4"/>
    <w:rsid w:val="002B6D08"/>
    <w:rsid w:val="002B6DDF"/>
    <w:rsid w:val="002B79D0"/>
    <w:rsid w:val="002B7B18"/>
    <w:rsid w:val="002B7BEA"/>
    <w:rsid w:val="002B7C06"/>
    <w:rsid w:val="002B7E9B"/>
    <w:rsid w:val="002B7ED2"/>
    <w:rsid w:val="002C02A6"/>
    <w:rsid w:val="002C06CE"/>
    <w:rsid w:val="002C06F8"/>
    <w:rsid w:val="002C0863"/>
    <w:rsid w:val="002C0B2F"/>
    <w:rsid w:val="002C1092"/>
    <w:rsid w:val="002C140B"/>
    <w:rsid w:val="002C1FCD"/>
    <w:rsid w:val="002C21C6"/>
    <w:rsid w:val="002C22DD"/>
    <w:rsid w:val="002C26AB"/>
    <w:rsid w:val="002C2D97"/>
    <w:rsid w:val="002C3048"/>
    <w:rsid w:val="002C3E89"/>
    <w:rsid w:val="002C4069"/>
    <w:rsid w:val="002C42A1"/>
    <w:rsid w:val="002C42E6"/>
    <w:rsid w:val="002C435E"/>
    <w:rsid w:val="002C45CD"/>
    <w:rsid w:val="002C46E4"/>
    <w:rsid w:val="002C49F6"/>
    <w:rsid w:val="002C4E8F"/>
    <w:rsid w:val="002C54A3"/>
    <w:rsid w:val="002C6088"/>
    <w:rsid w:val="002C6094"/>
    <w:rsid w:val="002C6199"/>
    <w:rsid w:val="002C631C"/>
    <w:rsid w:val="002C6ED2"/>
    <w:rsid w:val="002C6FBF"/>
    <w:rsid w:val="002C71EC"/>
    <w:rsid w:val="002C72F8"/>
    <w:rsid w:val="002C745B"/>
    <w:rsid w:val="002D02E6"/>
    <w:rsid w:val="002D05D5"/>
    <w:rsid w:val="002D0788"/>
    <w:rsid w:val="002D09FF"/>
    <w:rsid w:val="002D0B0B"/>
    <w:rsid w:val="002D0B57"/>
    <w:rsid w:val="002D0F8F"/>
    <w:rsid w:val="002D1069"/>
    <w:rsid w:val="002D13B6"/>
    <w:rsid w:val="002D172B"/>
    <w:rsid w:val="002D1A15"/>
    <w:rsid w:val="002D1C1A"/>
    <w:rsid w:val="002D2051"/>
    <w:rsid w:val="002D208B"/>
    <w:rsid w:val="002D23E2"/>
    <w:rsid w:val="002D24A0"/>
    <w:rsid w:val="002D283D"/>
    <w:rsid w:val="002D3228"/>
    <w:rsid w:val="002D37AC"/>
    <w:rsid w:val="002D3A9F"/>
    <w:rsid w:val="002D3C77"/>
    <w:rsid w:val="002D3EC2"/>
    <w:rsid w:val="002D45BD"/>
    <w:rsid w:val="002D4BFE"/>
    <w:rsid w:val="002D4F65"/>
    <w:rsid w:val="002D515F"/>
    <w:rsid w:val="002D518B"/>
    <w:rsid w:val="002D537A"/>
    <w:rsid w:val="002D5728"/>
    <w:rsid w:val="002D5AA4"/>
    <w:rsid w:val="002D5ADE"/>
    <w:rsid w:val="002D60F2"/>
    <w:rsid w:val="002D62E8"/>
    <w:rsid w:val="002D698D"/>
    <w:rsid w:val="002D6FDA"/>
    <w:rsid w:val="002D70B9"/>
    <w:rsid w:val="002D7C04"/>
    <w:rsid w:val="002E08B9"/>
    <w:rsid w:val="002E0A3F"/>
    <w:rsid w:val="002E0D70"/>
    <w:rsid w:val="002E1546"/>
    <w:rsid w:val="002E1681"/>
    <w:rsid w:val="002E17A6"/>
    <w:rsid w:val="002E1DF9"/>
    <w:rsid w:val="002E226C"/>
    <w:rsid w:val="002E2465"/>
    <w:rsid w:val="002E2A47"/>
    <w:rsid w:val="002E2B31"/>
    <w:rsid w:val="002E2CBB"/>
    <w:rsid w:val="002E36C1"/>
    <w:rsid w:val="002E3791"/>
    <w:rsid w:val="002E3A58"/>
    <w:rsid w:val="002E3BAC"/>
    <w:rsid w:val="002E3BBC"/>
    <w:rsid w:val="002E3D03"/>
    <w:rsid w:val="002E3FD7"/>
    <w:rsid w:val="002E41CB"/>
    <w:rsid w:val="002E42DF"/>
    <w:rsid w:val="002E449B"/>
    <w:rsid w:val="002E46BD"/>
    <w:rsid w:val="002E506F"/>
    <w:rsid w:val="002E51E9"/>
    <w:rsid w:val="002E528C"/>
    <w:rsid w:val="002E59B0"/>
    <w:rsid w:val="002E5AF6"/>
    <w:rsid w:val="002E5CA2"/>
    <w:rsid w:val="002E5DB7"/>
    <w:rsid w:val="002E5FA5"/>
    <w:rsid w:val="002E6006"/>
    <w:rsid w:val="002E6748"/>
    <w:rsid w:val="002E687B"/>
    <w:rsid w:val="002E6C9C"/>
    <w:rsid w:val="002E7845"/>
    <w:rsid w:val="002E7862"/>
    <w:rsid w:val="002E78AF"/>
    <w:rsid w:val="002F016F"/>
    <w:rsid w:val="002F0548"/>
    <w:rsid w:val="002F0A47"/>
    <w:rsid w:val="002F159B"/>
    <w:rsid w:val="002F2C60"/>
    <w:rsid w:val="002F2C91"/>
    <w:rsid w:val="002F3349"/>
    <w:rsid w:val="002F334E"/>
    <w:rsid w:val="002F34A8"/>
    <w:rsid w:val="002F3666"/>
    <w:rsid w:val="002F3C84"/>
    <w:rsid w:val="002F3D5C"/>
    <w:rsid w:val="002F3D9B"/>
    <w:rsid w:val="002F3DBB"/>
    <w:rsid w:val="002F3EA9"/>
    <w:rsid w:val="002F4131"/>
    <w:rsid w:val="002F46D0"/>
    <w:rsid w:val="002F4F88"/>
    <w:rsid w:val="002F50BF"/>
    <w:rsid w:val="002F549F"/>
    <w:rsid w:val="002F5572"/>
    <w:rsid w:val="002F5900"/>
    <w:rsid w:val="002F5D4A"/>
    <w:rsid w:val="002F5DE6"/>
    <w:rsid w:val="002F6068"/>
    <w:rsid w:val="002F6350"/>
    <w:rsid w:val="002F644A"/>
    <w:rsid w:val="002F65A8"/>
    <w:rsid w:val="002F6B9D"/>
    <w:rsid w:val="002F71FA"/>
    <w:rsid w:val="002F767E"/>
    <w:rsid w:val="002F7AAF"/>
    <w:rsid w:val="00300326"/>
    <w:rsid w:val="00300785"/>
    <w:rsid w:val="00300BFC"/>
    <w:rsid w:val="00300D0F"/>
    <w:rsid w:val="00301542"/>
    <w:rsid w:val="00301581"/>
    <w:rsid w:val="003017CB"/>
    <w:rsid w:val="00301FE6"/>
    <w:rsid w:val="00302229"/>
    <w:rsid w:val="0030226E"/>
    <w:rsid w:val="003026A9"/>
    <w:rsid w:val="00302970"/>
    <w:rsid w:val="00302C9E"/>
    <w:rsid w:val="00303036"/>
    <w:rsid w:val="003030A3"/>
    <w:rsid w:val="00303118"/>
    <w:rsid w:val="003032CD"/>
    <w:rsid w:val="00303338"/>
    <w:rsid w:val="00303733"/>
    <w:rsid w:val="00303B3A"/>
    <w:rsid w:val="00304074"/>
    <w:rsid w:val="00304302"/>
    <w:rsid w:val="0030470A"/>
    <w:rsid w:val="00304770"/>
    <w:rsid w:val="00304B72"/>
    <w:rsid w:val="00304CC3"/>
    <w:rsid w:val="003055C4"/>
    <w:rsid w:val="00305ECF"/>
    <w:rsid w:val="0030623D"/>
    <w:rsid w:val="00306679"/>
    <w:rsid w:val="00306798"/>
    <w:rsid w:val="003068FF"/>
    <w:rsid w:val="00306AC3"/>
    <w:rsid w:val="00306D80"/>
    <w:rsid w:val="00306DAB"/>
    <w:rsid w:val="00307AEE"/>
    <w:rsid w:val="00307E42"/>
    <w:rsid w:val="003102DB"/>
    <w:rsid w:val="003103D3"/>
    <w:rsid w:val="00310425"/>
    <w:rsid w:val="003107AE"/>
    <w:rsid w:val="00310984"/>
    <w:rsid w:val="00310AFD"/>
    <w:rsid w:val="00310BD7"/>
    <w:rsid w:val="00310D12"/>
    <w:rsid w:val="00310FA5"/>
    <w:rsid w:val="00310FE7"/>
    <w:rsid w:val="003112EE"/>
    <w:rsid w:val="003116E2"/>
    <w:rsid w:val="00311EB4"/>
    <w:rsid w:val="003126F6"/>
    <w:rsid w:val="003129A2"/>
    <w:rsid w:val="003132BA"/>
    <w:rsid w:val="00313639"/>
    <w:rsid w:val="00313884"/>
    <w:rsid w:val="00313BB4"/>
    <w:rsid w:val="003141B8"/>
    <w:rsid w:val="00314C58"/>
    <w:rsid w:val="00314D77"/>
    <w:rsid w:val="00315100"/>
    <w:rsid w:val="0031544B"/>
    <w:rsid w:val="00315B59"/>
    <w:rsid w:val="00315CAD"/>
    <w:rsid w:val="00315D9F"/>
    <w:rsid w:val="00316671"/>
    <w:rsid w:val="00316885"/>
    <w:rsid w:val="00316AAD"/>
    <w:rsid w:val="00316D15"/>
    <w:rsid w:val="00316E61"/>
    <w:rsid w:val="00317068"/>
    <w:rsid w:val="00317122"/>
    <w:rsid w:val="003172A6"/>
    <w:rsid w:val="003174A2"/>
    <w:rsid w:val="003176FB"/>
    <w:rsid w:val="00317919"/>
    <w:rsid w:val="00317BCC"/>
    <w:rsid w:val="003208E0"/>
    <w:rsid w:val="00320A88"/>
    <w:rsid w:val="00320DD1"/>
    <w:rsid w:val="0032127A"/>
    <w:rsid w:val="003217D6"/>
    <w:rsid w:val="00321A45"/>
    <w:rsid w:val="00321B1A"/>
    <w:rsid w:val="00321B1F"/>
    <w:rsid w:val="00321B4E"/>
    <w:rsid w:val="003221AF"/>
    <w:rsid w:val="0032223D"/>
    <w:rsid w:val="00322588"/>
    <w:rsid w:val="00322640"/>
    <w:rsid w:val="0032269D"/>
    <w:rsid w:val="00322845"/>
    <w:rsid w:val="003228FB"/>
    <w:rsid w:val="0032297B"/>
    <w:rsid w:val="00322DCA"/>
    <w:rsid w:val="00323038"/>
    <w:rsid w:val="003230F6"/>
    <w:rsid w:val="00323161"/>
    <w:rsid w:val="00323453"/>
    <w:rsid w:val="003235F5"/>
    <w:rsid w:val="003237B4"/>
    <w:rsid w:val="00323988"/>
    <w:rsid w:val="00323B66"/>
    <w:rsid w:val="00323D94"/>
    <w:rsid w:val="003240C4"/>
    <w:rsid w:val="0032470E"/>
    <w:rsid w:val="00324795"/>
    <w:rsid w:val="00324CF2"/>
    <w:rsid w:val="0032593E"/>
    <w:rsid w:val="00325AD8"/>
    <w:rsid w:val="00325D5B"/>
    <w:rsid w:val="00325F93"/>
    <w:rsid w:val="00325FB2"/>
    <w:rsid w:val="00326D76"/>
    <w:rsid w:val="003272E7"/>
    <w:rsid w:val="00327500"/>
    <w:rsid w:val="00327615"/>
    <w:rsid w:val="00327989"/>
    <w:rsid w:val="00327DFE"/>
    <w:rsid w:val="00327EB2"/>
    <w:rsid w:val="003305DA"/>
    <w:rsid w:val="0033098B"/>
    <w:rsid w:val="00330C63"/>
    <w:rsid w:val="00331491"/>
    <w:rsid w:val="003317E9"/>
    <w:rsid w:val="003318D1"/>
    <w:rsid w:val="003321AE"/>
    <w:rsid w:val="00332474"/>
    <w:rsid w:val="00332518"/>
    <w:rsid w:val="00332C03"/>
    <w:rsid w:val="00333073"/>
    <w:rsid w:val="003331BC"/>
    <w:rsid w:val="00333345"/>
    <w:rsid w:val="00333533"/>
    <w:rsid w:val="00333677"/>
    <w:rsid w:val="003337C4"/>
    <w:rsid w:val="00333EEE"/>
    <w:rsid w:val="003342C9"/>
    <w:rsid w:val="003349CB"/>
    <w:rsid w:val="00334CE6"/>
    <w:rsid w:val="0033532B"/>
    <w:rsid w:val="003355C3"/>
    <w:rsid w:val="00335679"/>
    <w:rsid w:val="00335814"/>
    <w:rsid w:val="00335A79"/>
    <w:rsid w:val="00335AF8"/>
    <w:rsid w:val="00335C95"/>
    <w:rsid w:val="003362DD"/>
    <w:rsid w:val="00336563"/>
    <w:rsid w:val="00336706"/>
    <w:rsid w:val="003368F9"/>
    <w:rsid w:val="0033714B"/>
    <w:rsid w:val="00337A56"/>
    <w:rsid w:val="00337E48"/>
    <w:rsid w:val="0034008C"/>
    <w:rsid w:val="003404A8"/>
    <w:rsid w:val="0034065D"/>
    <w:rsid w:val="00340712"/>
    <w:rsid w:val="003407E7"/>
    <w:rsid w:val="00340997"/>
    <w:rsid w:val="00341134"/>
    <w:rsid w:val="003413CB"/>
    <w:rsid w:val="00341513"/>
    <w:rsid w:val="0034152D"/>
    <w:rsid w:val="0034191C"/>
    <w:rsid w:val="00341E32"/>
    <w:rsid w:val="00342501"/>
    <w:rsid w:val="003425CF"/>
    <w:rsid w:val="003428AC"/>
    <w:rsid w:val="00342AD4"/>
    <w:rsid w:val="00342B31"/>
    <w:rsid w:val="00342E5D"/>
    <w:rsid w:val="00342F74"/>
    <w:rsid w:val="00342FD3"/>
    <w:rsid w:val="0034330F"/>
    <w:rsid w:val="00343689"/>
    <w:rsid w:val="00343791"/>
    <w:rsid w:val="0034394B"/>
    <w:rsid w:val="00343969"/>
    <w:rsid w:val="00344588"/>
    <w:rsid w:val="00344CDE"/>
    <w:rsid w:val="00344D33"/>
    <w:rsid w:val="0034523B"/>
    <w:rsid w:val="00345A32"/>
    <w:rsid w:val="00345CC5"/>
    <w:rsid w:val="0034615A"/>
    <w:rsid w:val="003461B9"/>
    <w:rsid w:val="003469E9"/>
    <w:rsid w:val="00347BBD"/>
    <w:rsid w:val="00347D2E"/>
    <w:rsid w:val="00347DDE"/>
    <w:rsid w:val="00350BB6"/>
    <w:rsid w:val="00351029"/>
    <w:rsid w:val="003510CD"/>
    <w:rsid w:val="00351441"/>
    <w:rsid w:val="00351485"/>
    <w:rsid w:val="00351699"/>
    <w:rsid w:val="003516C6"/>
    <w:rsid w:val="00351808"/>
    <w:rsid w:val="00351C94"/>
    <w:rsid w:val="00351CCA"/>
    <w:rsid w:val="00351F93"/>
    <w:rsid w:val="00352122"/>
    <w:rsid w:val="0035218D"/>
    <w:rsid w:val="00352198"/>
    <w:rsid w:val="00352513"/>
    <w:rsid w:val="003528F3"/>
    <w:rsid w:val="00352E50"/>
    <w:rsid w:val="00352E8B"/>
    <w:rsid w:val="0035316F"/>
    <w:rsid w:val="003531C8"/>
    <w:rsid w:val="003532C2"/>
    <w:rsid w:val="0035353F"/>
    <w:rsid w:val="00353BF9"/>
    <w:rsid w:val="00353CDE"/>
    <w:rsid w:val="00354270"/>
    <w:rsid w:val="00354A98"/>
    <w:rsid w:val="00354BE6"/>
    <w:rsid w:val="00354DDF"/>
    <w:rsid w:val="00354E05"/>
    <w:rsid w:val="0035540D"/>
    <w:rsid w:val="00355AB4"/>
    <w:rsid w:val="0035638D"/>
    <w:rsid w:val="0035639E"/>
    <w:rsid w:val="003565BC"/>
    <w:rsid w:val="003567E7"/>
    <w:rsid w:val="00356C58"/>
    <w:rsid w:val="00356EC3"/>
    <w:rsid w:val="00356F71"/>
    <w:rsid w:val="0035741D"/>
    <w:rsid w:val="0035748C"/>
    <w:rsid w:val="0035782F"/>
    <w:rsid w:val="00357CEB"/>
    <w:rsid w:val="00357F72"/>
    <w:rsid w:val="003602F1"/>
    <w:rsid w:val="00360A10"/>
    <w:rsid w:val="00360D95"/>
    <w:rsid w:val="00360E90"/>
    <w:rsid w:val="0036153C"/>
    <w:rsid w:val="0036161B"/>
    <w:rsid w:val="00361A53"/>
    <w:rsid w:val="00361ED3"/>
    <w:rsid w:val="003623B1"/>
    <w:rsid w:val="003623B9"/>
    <w:rsid w:val="00362ABC"/>
    <w:rsid w:val="00362CEE"/>
    <w:rsid w:val="003634E1"/>
    <w:rsid w:val="003639C0"/>
    <w:rsid w:val="00363FF9"/>
    <w:rsid w:val="0036488F"/>
    <w:rsid w:val="00364DD9"/>
    <w:rsid w:val="00364DE5"/>
    <w:rsid w:val="003655E9"/>
    <w:rsid w:val="0036560B"/>
    <w:rsid w:val="00365B3B"/>
    <w:rsid w:val="00366697"/>
    <w:rsid w:val="00366E65"/>
    <w:rsid w:val="00366FA5"/>
    <w:rsid w:val="003671BD"/>
    <w:rsid w:val="00367306"/>
    <w:rsid w:val="003674AB"/>
    <w:rsid w:val="00367DB7"/>
    <w:rsid w:val="00367EE5"/>
    <w:rsid w:val="00370060"/>
    <w:rsid w:val="0037024D"/>
    <w:rsid w:val="00370A49"/>
    <w:rsid w:val="00370A4A"/>
    <w:rsid w:val="00370D46"/>
    <w:rsid w:val="0037108F"/>
    <w:rsid w:val="003710ED"/>
    <w:rsid w:val="003711F6"/>
    <w:rsid w:val="00371328"/>
    <w:rsid w:val="00371848"/>
    <w:rsid w:val="00371BB3"/>
    <w:rsid w:val="00371D65"/>
    <w:rsid w:val="003720A2"/>
    <w:rsid w:val="00372760"/>
    <w:rsid w:val="00372AD2"/>
    <w:rsid w:val="00372D8C"/>
    <w:rsid w:val="00372E7F"/>
    <w:rsid w:val="0037359B"/>
    <w:rsid w:val="003735B4"/>
    <w:rsid w:val="00373BDF"/>
    <w:rsid w:val="00373BE4"/>
    <w:rsid w:val="00374274"/>
    <w:rsid w:val="00374647"/>
    <w:rsid w:val="00374872"/>
    <w:rsid w:val="00374B15"/>
    <w:rsid w:val="00374BC8"/>
    <w:rsid w:val="003750E6"/>
    <w:rsid w:val="003750E9"/>
    <w:rsid w:val="00375181"/>
    <w:rsid w:val="003754A2"/>
    <w:rsid w:val="00375ACF"/>
    <w:rsid w:val="00375CCA"/>
    <w:rsid w:val="003760BF"/>
    <w:rsid w:val="003765D7"/>
    <w:rsid w:val="003766A6"/>
    <w:rsid w:val="00376CEF"/>
    <w:rsid w:val="003772C3"/>
    <w:rsid w:val="003773F8"/>
    <w:rsid w:val="00377634"/>
    <w:rsid w:val="00380F7E"/>
    <w:rsid w:val="00380FD9"/>
    <w:rsid w:val="00381445"/>
    <w:rsid w:val="00381DC9"/>
    <w:rsid w:val="00382093"/>
    <w:rsid w:val="003824F0"/>
    <w:rsid w:val="003828B4"/>
    <w:rsid w:val="00382AF2"/>
    <w:rsid w:val="00382B18"/>
    <w:rsid w:val="00383126"/>
    <w:rsid w:val="00383198"/>
    <w:rsid w:val="00383581"/>
    <w:rsid w:val="003837F2"/>
    <w:rsid w:val="00383C01"/>
    <w:rsid w:val="00383C3C"/>
    <w:rsid w:val="00384A62"/>
    <w:rsid w:val="00384CBC"/>
    <w:rsid w:val="00385361"/>
    <w:rsid w:val="003856F3"/>
    <w:rsid w:val="00385CB9"/>
    <w:rsid w:val="00385DA2"/>
    <w:rsid w:val="00385DB7"/>
    <w:rsid w:val="00385E88"/>
    <w:rsid w:val="00385F46"/>
    <w:rsid w:val="00385FE8"/>
    <w:rsid w:val="003863C5"/>
    <w:rsid w:val="00386411"/>
    <w:rsid w:val="003864D8"/>
    <w:rsid w:val="003865B3"/>
    <w:rsid w:val="0038674A"/>
    <w:rsid w:val="00386FB5"/>
    <w:rsid w:val="0038702B"/>
    <w:rsid w:val="0038724B"/>
    <w:rsid w:val="00387453"/>
    <w:rsid w:val="00387472"/>
    <w:rsid w:val="003874BE"/>
    <w:rsid w:val="0038774C"/>
    <w:rsid w:val="00387FBD"/>
    <w:rsid w:val="0039063E"/>
    <w:rsid w:val="00390785"/>
    <w:rsid w:val="003907CC"/>
    <w:rsid w:val="00390A32"/>
    <w:rsid w:val="00390FB2"/>
    <w:rsid w:val="00390FF3"/>
    <w:rsid w:val="00391693"/>
    <w:rsid w:val="0039180E"/>
    <w:rsid w:val="0039224C"/>
    <w:rsid w:val="003922F9"/>
    <w:rsid w:val="003924CC"/>
    <w:rsid w:val="0039283D"/>
    <w:rsid w:val="00392846"/>
    <w:rsid w:val="003930FD"/>
    <w:rsid w:val="0039331C"/>
    <w:rsid w:val="003933CC"/>
    <w:rsid w:val="003937DB"/>
    <w:rsid w:val="00393D53"/>
    <w:rsid w:val="00393FDF"/>
    <w:rsid w:val="0039424E"/>
    <w:rsid w:val="003945D1"/>
    <w:rsid w:val="00394636"/>
    <w:rsid w:val="00394A06"/>
    <w:rsid w:val="00394A33"/>
    <w:rsid w:val="00394B43"/>
    <w:rsid w:val="00394C0D"/>
    <w:rsid w:val="00394C85"/>
    <w:rsid w:val="00394FF0"/>
    <w:rsid w:val="0039536C"/>
    <w:rsid w:val="00395478"/>
    <w:rsid w:val="00395931"/>
    <w:rsid w:val="003964D9"/>
    <w:rsid w:val="0039651E"/>
    <w:rsid w:val="0039652A"/>
    <w:rsid w:val="0039679B"/>
    <w:rsid w:val="00396988"/>
    <w:rsid w:val="00396EF9"/>
    <w:rsid w:val="0039756F"/>
    <w:rsid w:val="00397DF4"/>
    <w:rsid w:val="003A0305"/>
    <w:rsid w:val="003A0435"/>
    <w:rsid w:val="003A04CC"/>
    <w:rsid w:val="003A0B40"/>
    <w:rsid w:val="003A1250"/>
    <w:rsid w:val="003A12D8"/>
    <w:rsid w:val="003A1B26"/>
    <w:rsid w:val="003A1E00"/>
    <w:rsid w:val="003A2323"/>
    <w:rsid w:val="003A233B"/>
    <w:rsid w:val="003A2682"/>
    <w:rsid w:val="003A2749"/>
    <w:rsid w:val="003A2BDE"/>
    <w:rsid w:val="003A3016"/>
    <w:rsid w:val="003A3451"/>
    <w:rsid w:val="003A3900"/>
    <w:rsid w:val="003A4ABB"/>
    <w:rsid w:val="003A4C6E"/>
    <w:rsid w:val="003A4D8E"/>
    <w:rsid w:val="003A4DF8"/>
    <w:rsid w:val="003A4E9D"/>
    <w:rsid w:val="003A4F78"/>
    <w:rsid w:val="003A5444"/>
    <w:rsid w:val="003A56CB"/>
    <w:rsid w:val="003A5B6C"/>
    <w:rsid w:val="003A5E3D"/>
    <w:rsid w:val="003A648B"/>
    <w:rsid w:val="003A7071"/>
    <w:rsid w:val="003A7200"/>
    <w:rsid w:val="003A7244"/>
    <w:rsid w:val="003A72BA"/>
    <w:rsid w:val="003A7441"/>
    <w:rsid w:val="003A7A8A"/>
    <w:rsid w:val="003B0AE8"/>
    <w:rsid w:val="003B0ED3"/>
    <w:rsid w:val="003B1A21"/>
    <w:rsid w:val="003B1A51"/>
    <w:rsid w:val="003B1D14"/>
    <w:rsid w:val="003B1D56"/>
    <w:rsid w:val="003B242D"/>
    <w:rsid w:val="003B24CA"/>
    <w:rsid w:val="003B2832"/>
    <w:rsid w:val="003B2A07"/>
    <w:rsid w:val="003B2EB5"/>
    <w:rsid w:val="003B30A2"/>
    <w:rsid w:val="003B35D6"/>
    <w:rsid w:val="003B380D"/>
    <w:rsid w:val="003B3FE7"/>
    <w:rsid w:val="003B40AA"/>
    <w:rsid w:val="003B421C"/>
    <w:rsid w:val="003B454A"/>
    <w:rsid w:val="003B4BB7"/>
    <w:rsid w:val="003B4CCA"/>
    <w:rsid w:val="003B5350"/>
    <w:rsid w:val="003B5E3B"/>
    <w:rsid w:val="003B5EA0"/>
    <w:rsid w:val="003B6298"/>
    <w:rsid w:val="003B63AE"/>
    <w:rsid w:val="003B6E05"/>
    <w:rsid w:val="003B70A6"/>
    <w:rsid w:val="003B70F3"/>
    <w:rsid w:val="003B70FF"/>
    <w:rsid w:val="003B7403"/>
    <w:rsid w:val="003B74C0"/>
    <w:rsid w:val="003B74F5"/>
    <w:rsid w:val="003B7836"/>
    <w:rsid w:val="003B7AF0"/>
    <w:rsid w:val="003B7CCC"/>
    <w:rsid w:val="003B7E2E"/>
    <w:rsid w:val="003C03FB"/>
    <w:rsid w:val="003C0904"/>
    <w:rsid w:val="003C0A65"/>
    <w:rsid w:val="003C1190"/>
    <w:rsid w:val="003C1425"/>
    <w:rsid w:val="003C1611"/>
    <w:rsid w:val="003C1D6B"/>
    <w:rsid w:val="003C1E02"/>
    <w:rsid w:val="003C2136"/>
    <w:rsid w:val="003C25A8"/>
    <w:rsid w:val="003C273B"/>
    <w:rsid w:val="003C30C4"/>
    <w:rsid w:val="003C3311"/>
    <w:rsid w:val="003C362B"/>
    <w:rsid w:val="003C36DD"/>
    <w:rsid w:val="003C37EB"/>
    <w:rsid w:val="003C3AE1"/>
    <w:rsid w:val="003C4868"/>
    <w:rsid w:val="003C4A34"/>
    <w:rsid w:val="003C5192"/>
    <w:rsid w:val="003C52F2"/>
    <w:rsid w:val="003C53BC"/>
    <w:rsid w:val="003C57EC"/>
    <w:rsid w:val="003C62E0"/>
    <w:rsid w:val="003C6CC5"/>
    <w:rsid w:val="003C6FA9"/>
    <w:rsid w:val="003C6FDB"/>
    <w:rsid w:val="003C733F"/>
    <w:rsid w:val="003C79E4"/>
    <w:rsid w:val="003C7AB6"/>
    <w:rsid w:val="003C7C90"/>
    <w:rsid w:val="003C7F7B"/>
    <w:rsid w:val="003D03F5"/>
    <w:rsid w:val="003D04E3"/>
    <w:rsid w:val="003D0872"/>
    <w:rsid w:val="003D0B0A"/>
    <w:rsid w:val="003D1968"/>
    <w:rsid w:val="003D1FF4"/>
    <w:rsid w:val="003D2703"/>
    <w:rsid w:val="003D3052"/>
    <w:rsid w:val="003D3108"/>
    <w:rsid w:val="003D358A"/>
    <w:rsid w:val="003D38F6"/>
    <w:rsid w:val="003D3AAB"/>
    <w:rsid w:val="003D3BE6"/>
    <w:rsid w:val="003D407D"/>
    <w:rsid w:val="003D4558"/>
    <w:rsid w:val="003D45AA"/>
    <w:rsid w:val="003D46C5"/>
    <w:rsid w:val="003D475D"/>
    <w:rsid w:val="003D4A40"/>
    <w:rsid w:val="003D4E7A"/>
    <w:rsid w:val="003D4FAD"/>
    <w:rsid w:val="003D51DC"/>
    <w:rsid w:val="003D5264"/>
    <w:rsid w:val="003D6077"/>
    <w:rsid w:val="003D6A70"/>
    <w:rsid w:val="003D7146"/>
    <w:rsid w:val="003D7376"/>
    <w:rsid w:val="003D75CF"/>
    <w:rsid w:val="003D790E"/>
    <w:rsid w:val="003D7A31"/>
    <w:rsid w:val="003D7D13"/>
    <w:rsid w:val="003D7FC5"/>
    <w:rsid w:val="003E0160"/>
    <w:rsid w:val="003E0357"/>
    <w:rsid w:val="003E0451"/>
    <w:rsid w:val="003E053A"/>
    <w:rsid w:val="003E07FB"/>
    <w:rsid w:val="003E0AA9"/>
    <w:rsid w:val="003E10BE"/>
    <w:rsid w:val="003E1586"/>
    <w:rsid w:val="003E17E6"/>
    <w:rsid w:val="003E248F"/>
    <w:rsid w:val="003E2680"/>
    <w:rsid w:val="003E2D41"/>
    <w:rsid w:val="003E2FEB"/>
    <w:rsid w:val="003E3E9F"/>
    <w:rsid w:val="003E42B9"/>
    <w:rsid w:val="003E4E9F"/>
    <w:rsid w:val="003E564B"/>
    <w:rsid w:val="003E570D"/>
    <w:rsid w:val="003E586F"/>
    <w:rsid w:val="003E58B0"/>
    <w:rsid w:val="003E5A88"/>
    <w:rsid w:val="003E6590"/>
    <w:rsid w:val="003E68FA"/>
    <w:rsid w:val="003E6F8E"/>
    <w:rsid w:val="003E76C6"/>
    <w:rsid w:val="003E7732"/>
    <w:rsid w:val="003E7B89"/>
    <w:rsid w:val="003F028B"/>
    <w:rsid w:val="003F0519"/>
    <w:rsid w:val="003F055A"/>
    <w:rsid w:val="003F0B76"/>
    <w:rsid w:val="003F0ECE"/>
    <w:rsid w:val="003F1232"/>
    <w:rsid w:val="003F123E"/>
    <w:rsid w:val="003F1260"/>
    <w:rsid w:val="003F1354"/>
    <w:rsid w:val="003F1575"/>
    <w:rsid w:val="003F162C"/>
    <w:rsid w:val="003F1757"/>
    <w:rsid w:val="003F19CF"/>
    <w:rsid w:val="003F1B22"/>
    <w:rsid w:val="003F1C3F"/>
    <w:rsid w:val="003F1DDB"/>
    <w:rsid w:val="003F20DD"/>
    <w:rsid w:val="003F238B"/>
    <w:rsid w:val="003F29C5"/>
    <w:rsid w:val="003F2A1C"/>
    <w:rsid w:val="003F2AC7"/>
    <w:rsid w:val="003F2EAD"/>
    <w:rsid w:val="003F30A7"/>
    <w:rsid w:val="003F3974"/>
    <w:rsid w:val="003F3BD0"/>
    <w:rsid w:val="003F3D87"/>
    <w:rsid w:val="003F3E38"/>
    <w:rsid w:val="003F41EA"/>
    <w:rsid w:val="003F44C1"/>
    <w:rsid w:val="003F4E59"/>
    <w:rsid w:val="003F4FDD"/>
    <w:rsid w:val="003F52EE"/>
    <w:rsid w:val="003F5519"/>
    <w:rsid w:val="003F5803"/>
    <w:rsid w:val="003F5833"/>
    <w:rsid w:val="003F5A50"/>
    <w:rsid w:val="003F5C38"/>
    <w:rsid w:val="003F61B2"/>
    <w:rsid w:val="003F662B"/>
    <w:rsid w:val="003F67A9"/>
    <w:rsid w:val="003F6956"/>
    <w:rsid w:val="003F69D6"/>
    <w:rsid w:val="003F6CB5"/>
    <w:rsid w:val="003F72C5"/>
    <w:rsid w:val="003F7583"/>
    <w:rsid w:val="003F7A55"/>
    <w:rsid w:val="003F7A7B"/>
    <w:rsid w:val="003F7AF4"/>
    <w:rsid w:val="004008D3"/>
    <w:rsid w:val="00400C15"/>
    <w:rsid w:val="00400F25"/>
    <w:rsid w:val="004013F1"/>
    <w:rsid w:val="004019F4"/>
    <w:rsid w:val="00401BF0"/>
    <w:rsid w:val="00401E90"/>
    <w:rsid w:val="00401FF8"/>
    <w:rsid w:val="00402799"/>
    <w:rsid w:val="0040286B"/>
    <w:rsid w:val="00402886"/>
    <w:rsid w:val="00402FB8"/>
    <w:rsid w:val="00403320"/>
    <w:rsid w:val="00403597"/>
    <w:rsid w:val="004036B9"/>
    <w:rsid w:val="0040374A"/>
    <w:rsid w:val="004037CE"/>
    <w:rsid w:val="004039FB"/>
    <w:rsid w:val="00403E36"/>
    <w:rsid w:val="00404373"/>
    <w:rsid w:val="00404AC6"/>
    <w:rsid w:val="00404DD9"/>
    <w:rsid w:val="00404EB6"/>
    <w:rsid w:val="00404EFF"/>
    <w:rsid w:val="00405027"/>
    <w:rsid w:val="00405076"/>
    <w:rsid w:val="004055EC"/>
    <w:rsid w:val="00405A96"/>
    <w:rsid w:val="00406164"/>
    <w:rsid w:val="00406679"/>
    <w:rsid w:val="004067A4"/>
    <w:rsid w:val="00406D97"/>
    <w:rsid w:val="00406EF0"/>
    <w:rsid w:val="00406FB8"/>
    <w:rsid w:val="00407102"/>
    <w:rsid w:val="00407401"/>
    <w:rsid w:val="0040753A"/>
    <w:rsid w:val="00407806"/>
    <w:rsid w:val="00407ECD"/>
    <w:rsid w:val="00407F52"/>
    <w:rsid w:val="004101E9"/>
    <w:rsid w:val="00410805"/>
    <w:rsid w:val="00410B8D"/>
    <w:rsid w:val="00410BC9"/>
    <w:rsid w:val="00410EB7"/>
    <w:rsid w:val="00410F5A"/>
    <w:rsid w:val="0041108A"/>
    <w:rsid w:val="0041133C"/>
    <w:rsid w:val="004113C1"/>
    <w:rsid w:val="00411E12"/>
    <w:rsid w:val="00412216"/>
    <w:rsid w:val="0041238B"/>
    <w:rsid w:val="0041241B"/>
    <w:rsid w:val="00412714"/>
    <w:rsid w:val="00412778"/>
    <w:rsid w:val="00412A71"/>
    <w:rsid w:val="00412D94"/>
    <w:rsid w:val="00413AE7"/>
    <w:rsid w:val="004140AE"/>
    <w:rsid w:val="004140DA"/>
    <w:rsid w:val="004143AA"/>
    <w:rsid w:val="004149D7"/>
    <w:rsid w:val="00414C7D"/>
    <w:rsid w:val="00414FCE"/>
    <w:rsid w:val="004158EB"/>
    <w:rsid w:val="00415E2D"/>
    <w:rsid w:val="0041641C"/>
    <w:rsid w:val="00416421"/>
    <w:rsid w:val="00416ACE"/>
    <w:rsid w:val="00416B20"/>
    <w:rsid w:val="004170D2"/>
    <w:rsid w:val="00417393"/>
    <w:rsid w:val="004174AF"/>
    <w:rsid w:val="0041752C"/>
    <w:rsid w:val="00420748"/>
    <w:rsid w:val="0042093B"/>
    <w:rsid w:val="00420BEE"/>
    <w:rsid w:val="00421033"/>
    <w:rsid w:val="004213B8"/>
    <w:rsid w:val="00421594"/>
    <w:rsid w:val="00421C63"/>
    <w:rsid w:val="00421EF0"/>
    <w:rsid w:val="00421F99"/>
    <w:rsid w:val="00422007"/>
    <w:rsid w:val="00422038"/>
    <w:rsid w:val="0042242D"/>
    <w:rsid w:val="0042265C"/>
    <w:rsid w:val="0042270D"/>
    <w:rsid w:val="00422ABD"/>
    <w:rsid w:val="00422DA7"/>
    <w:rsid w:val="00422E41"/>
    <w:rsid w:val="004232DF"/>
    <w:rsid w:val="0042365E"/>
    <w:rsid w:val="00423690"/>
    <w:rsid w:val="00423BF3"/>
    <w:rsid w:val="004245A8"/>
    <w:rsid w:val="0042463D"/>
    <w:rsid w:val="004246A4"/>
    <w:rsid w:val="004250B4"/>
    <w:rsid w:val="0042525A"/>
    <w:rsid w:val="00425297"/>
    <w:rsid w:val="004252FC"/>
    <w:rsid w:val="00425C7A"/>
    <w:rsid w:val="00426144"/>
    <w:rsid w:val="0042614F"/>
    <w:rsid w:val="0042728C"/>
    <w:rsid w:val="00427BF3"/>
    <w:rsid w:val="00427DFC"/>
    <w:rsid w:val="00427EDB"/>
    <w:rsid w:val="004307B8"/>
    <w:rsid w:val="00430A7E"/>
    <w:rsid w:val="00430D5C"/>
    <w:rsid w:val="0043113C"/>
    <w:rsid w:val="004316C4"/>
    <w:rsid w:val="00431E77"/>
    <w:rsid w:val="00432041"/>
    <w:rsid w:val="0043272A"/>
    <w:rsid w:val="0043295A"/>
    <w:rsid w:val="0043298E"/>
    <w:rsid w:val="00432F1B"/>
    <w:rsid w:val="00433854"/>
    <w:rsid w:val="00433C12"/>
    <w:rsid w:val="00433F77"/>
    <w:rsid w:val="00433FB9"/>
    <w:rsid w:val="00433FD4"/>
    <w:rsid w:val="00433FD8"/>
    <w:rsid w:val="00434163"/>
    <w:rsid w:val="004343E8"/>
    <w:rsid w:val="00434AB9"/>
    <w:rsid w:val="00434F95"/>
    <w:rsid w:val="00435A05"/>
    <w:rsid w:val="0043605B"/>
    <w:rsid w:val="00436411"/>
    <w:rsid w:val="004367EF"/>
    <w:rsid w:val="004368B7"/>
    <w:rsid w:val="00436D46"/>
    <w:rsid w:val="004370FA"/>
    <w:rsid w:val="00437297"/>
    <w:rsid w:val="0043755D"/>
    <w:rsid w:val="00437569"/>
    <w:rsid w:val="004375C2"/>
    <w:rsid w:val="004375F1"/>
    <w:rsid w:val="004376A2"/>
    <w:rsid w:val="00440023"/>
    <w:rsid w:val="00440095"/>
    <w:rsid w:val="00440594"/>
    <w:rsid w:val="00440A22"/>
    <w:rsid w:val="00440A5A"/>
    <w:rsid w:val="00440D0D"/>
    <w:rsid w:val="0044190A"/>
    <w:rsid w:val="00441CE2"/>
    <w:rsid w:val="00441E23"/>
    <w:rsid w:val="0044238F"/>
    <w:rsid w:val="004423B3"/>
    <w:rsid w:val="0044254B"/>
    <w:rsid w:val="00442821"/>
    <w:rsid w:val="00442AB0"/>
    <w:rsid w:val="00442D12"/>
    <w:rsid w:val="004434FE"/>
    <w:rsid w:val="004435FE"/>
    <w:rsid w:val="00443A86"/>
    <w:rsid w:val="00443DD5"/>
    <w:rsid w:val="004442D1"/>
    <w:rsid w:val="004449F6"/>
    <w:rsid w:val="004450BF"/>
    <w:rsid w:val="004451CA"/>
    <w:rsid w:val="0044566E"/>
    <w:rsid w:val="0044587D"/>
    <w:rsid w:val="004458E9"/>
    <w:rsid w:val="00445C67"/>
    <w:rsid w:val="0044636C"/>
    <w:rsid w:val="00446402"/>
    <w:rsid w:val="004464A1"/>
    <w:rsid w:val="004466D7"/>
    <w:rsid w:val="0044724F"/>
    <w:rsid w:val="004472CA"/>
    <w:rsid w:val="00447649"/>
    <w:rsid w:val="0044785E"/>
    <w:rsid w:val="00450380"/>
    <w:rsid w:val="00450804"/>
    <w:rsid w:val="00450899"/>
    <w:rsid w:val="00450B53"/>
    <w:rsid w:val="00451922"/>
    <w:rsid w:val="00451F84"/>
    <w:rsid w:val="0045226A"/>
    <w:rsid w:val="00452DD7"/>
    <w:rsid w:val="0045337C"/>
    <w:rsid w:val="0045371E"/>
    <w:rsid w:val="00453842"/>
    <w:rsid w:val="00453A7A"/>
    <w:rsid w:val="00453DB9"/>
    <w:rsid w:val="00454399"/>
    <w:rsid w:val="0045471D"/>
    <w:rsid w:val="004549F9"/>
    <w:rsid w:val="00454AF5"/>
    <w:rsid w:val="00454BBD"/>
    <w:rsid w:val="00454C71"/>
    <w:rsid w:val="00454C76"/>
    <w:rsid w:val="00454D29"/>
    <w:rsid w:val="004552E6"/>
    <w:rsid w:val="0045553E"/>
    <w:rsid w:val="0045577D"/>
    <w:rsid w:val="00455815"/>
    <w:rsid w:val="00455BAA"/>
    <w:rsid w:val="00456013"/>
    <w:rsid w:val="00456243"/>
    <w:rsid w:val="004564C1"/>
    <w:rsid w:val="004566F4"/>
    <w:rsid w:val="00457042"/>
    <w:rsid w:val="004573B5"/>
    <w:rsid w:val="0045781C"/>
    <w:rsid w:val="00457827"/>
    <w:rsid w:val="00457F7A"/>
    <w:rsid w:val="004601D7"/>
    <w:rsid w:val="004602CA"/>
    <w:rsid w:val="0046078F"/>
    <w:rsid w:val="004609BB"/>
    <w:rsid w:val="004609F7"/>
    <w:rsid w:val="00460ED4"/>
    <w:rsid w:val="00460F19"/>
    <w:rsid w:val="00461160"/>
    <w:rsid w:val="00461B02"/>
    <w:rsid w:val="00461F81"/>
    <w:rsid w:val="00462E1A"/>
    <w:rsid w:val="00462F1A"/>
    <w:rsid w:val="004635A9"/>
    <w:rsid w:val="00463682"/>
    <w:rsid w:val="00463946"/>
    <w:rsid w:val="00463E18"/>
    <w:rsid w:val="00463F0B"/>
    <w:rsid w:val="00463F87"/>
    <w:rsid w:val="00464440"/>
    <w:rsid w:val="00464713"/>
    <w:rsid w:val="00464E87"/>
    <w:rsid w:val="004650E8"/>
    <w:rsid w:val="0046564E"/>
    <w:rsid w:val="00465792"/>
    <w:rsid w:val="00465ACB"/>
    <w:rsid w:val="00465E2B"/>
    <w:rsid w:val="00465FF5"/>
    <w:rsid w:val="00466250"/>
    <w:rsid w:val="00466282"/>
    <w:rsid w:val="00466FC0"/>
    <w:rsid w:val="0046724F"/>
    <w:rsid w:val="00467859"/>
    <w:rsid w:val="00467889"/>
    <w:rsid w:val="00467FA4"/>
    <w:rsid w:val="00470235"/>
    <w:rsid w:val="004707B2"/>
    <w:rsid w:val="00470829"/>
    <w:rsid w:val="00470AA7"/>
    <w:rsid w:val="00470B4F"/>
    <w:rsid w:val="00470C42"/>
    <w:rsid w:val="00471179"/>
    <w:rsid w:val="0047133E"/>
    <w:rsid w:val="004717D1"/>
    <w:rsid w:val="00471BD0"/>
    <w:rsid w:val="00471C90"/>
    <w:rsid w:val="00472352"/>
    <w:rsid w:val="0047256C"/>
    <w:rsid w:val="00472981"/>
    <w:rsid w:val="0047359C"/>
    <w:rsid w:val="004737D8"/>
    <w:rsid w:val="00473AA8"/>
    <w:rsid w:val="00473DBD"/>
    <w:rsid w:val="00473E84"/>
    <w:rsid w:val="00473F2D"/>
    <w:rsid w:val="00474003"/>
    <w:rsid w:val="004741B7"/>
    <w:rsid w:val="004741CB"/>
    <w:rsid w:val="004742E4"/>
    <w:rsid w:val="00474513"/>
    <w:rsid w:val="00474784"/>
    <w:rsid w:val="00474911"/>
    <w:rsid w:val="00474919"/>
    <w:rsid w:val="00474B0C"/>
    <w:rsid w:val="00474FEE"/>
    <w:rsid w:val="00475F61"/>
    <w:rsid w:val="00476BB3"/>
    <w:rsid w:val="004770CC"/>
    <w:rsid w:val="004775C8"/>
    <w:rsid w:val="00477B1A"/>
    <w:rsid w:val="004803FC"/>
    <w:rsid w:val="0048043F"/>
    <w:rsid w:val="00480642"/>
    <w:rsid w:val="00480871"/>
    <w:rsid w:val="00480948"/>
    <w:rsid w:val="00480AF1"/>
    <w:rsid w:val="00480BB7"/>
    <w:rsid w:val="00480DBD"/>
    <w:rsid w:val="00480EE6"/>
    <w:rsid w:val="0048107E"/>
    <w:rsid w:val="004811D3"/>
    <w:rsid w:val="0048130D"/>
    <w:rsid w:val="00482130"/>
    <w:rsid w:val="004822A2"/>
    <w:rsid w:val="00482516"/>
    <w:rsid w:val="00482B1E"/>
    <w:rsid w:val="00482B37"/>
    <w:rsid w:val="00483977"/>
    <w:rsid w:val="0048414D"/>
    <w:rsid w:val="004841C9"/>
    <w:rsid w:val="00484FC6"/>
    <w:rsid w:val="0048514A"/>
    <w:rsid w:val="0048528E"/>
    <w:rsid w:val="0048530A"/>
    <w:rsid w:val="00485566"/>
    <w:rsid w:val="00485571"/>
    <w:rsid w:val="004859B7"/>
    <w:rsid w:val="00485B79"/>
    <w:rsid w:val="00486028"/>
    <w:rsid w:val="0048657B"/>
    <w:rsid w:val="00486B74"/>
    <w:rsid w:val="004872E5"/>
    <w:rsid w:val="004873B3"/>
    <w:rsid w:val="004874EA"/>
    <w:rsid w:val="00487D48"/>
    <w:rsid w:val="00487E49"/>
    <w:rsid w:val="00490888"/>
    <w:rsid w:val="004912DC"/>
    <w:rsid w:val="00491479"/>
    <w:rsid w:val="00491AEE"/>
    <w:rsid w:val="00491CC2"/>
    <w:rsid w:val="00491E62"/>
    <w:rsid w:val="00492122"/>
    <w:rsid w:val="0049214D"/>
    <w:rsid w:val="00492401"/>
    <w:rsid w:val="00492903"/>
    <w:rsid w:val="00492C36"/>
    <w:rsid w:val="004939C9"/>
    <w:rsid w:val="00493B9A"/>
    <w:rsid w:val="00493BF2"/>
    <w:rsid w:val="00493DBF"/>
    <w:rsid w:val="0049430A"/>
    <w:rsid w:val="00494B9B"/>
    <w:rsid w:val="00494D8D"/>
    <w:rsid w:val="004951F2"/>
    <w:rsid w:val="0049551D"/>
    <w:rsid w:val="00495B39"/>
    <w:rsid w:val="00495CF7"/>
    <w:rsid w:val="00495E5A"/>
    <w:rsid w:val="004960D5"/>
    <w:rsid w:val="00496159"/>
    <w:rsid w:val="004963AE"/>
    <w:rsid w:val="00496620"/>
    <w:rsid w:val="00496720"/>
    <w:rsid w:val="004967EC"/>
    <w:rsid w:val="0049682E"/>
    <w:rsid w:val="00496CA3"/>
    <w:rsid w:val="0049731B"/>
    <w:rsid w:val="004974EE"/>
    <w:rsid w:val="00497554"/>
    <w:rsid w:val="00497887"/>
    <w:rsid w:val="004978A6"/>
    <w:rsid w:val="00497981"/>
    <w:rsid w:val="004A0262"/>
    <w:rsid w:val="004A0678"/>
    <w:rsid w:val="004A08C2"/>
    <w:rsid w:val="004A0C3C"/>
    <w:rsid w:val="004A0EA0"/>
    <w:rsid w:val="004A0FF6"/>
    <w:rsid w:val="004A1022"/>
    <w:rsid w:val="004A1366"/>
    <w:rsid w:val="004A2511"/>
    <w:rsid w:val="004A2585"/>
    <w:rsid w:val="004A25B2"/>
    <w:rsid w:val="004A27DD"/>
    <w:rsid w:val="004A28E9"/>
    <w:rsid w:val="004A2D9A"/>
    <w:rsid w:val="004A2E7B"/>
    <w:rsid w:val="004A31AD"/>
    <w:rsid w:val="004A356D"/>
    <w:rsid w:val="004A39B1"/>
    <w:rsid w:val="004A39D7"/>
    <w:rsid w:val="004A3CEF"/>
    <w:rsid w:val="004A3DB7"/>
    <w:rsid w:val="004A3E88"/>
    <w:rsid w:val="004A3FB3"/>
    <w:rsid w:val="004A4521"/>
    <w:rsid w:val="004A4608"/>
    <w:rsid w:val="004A4807"/>
    <w:rsid w:val="004A4A3B"/>
    <w:rsid w:val="004A52D8"/>
    <w:rsid w:val="004A53CE"/>
    <w:rsid w:val="004A5712"/>
    <w:rsid w:val="004A580F"/>
    <w:rsid w:val="004A598F"/>
    <w:rsid w:val="004A5D16"/>
    <w:rsid w:val="004A6AA7"/>
    <w:rsid w:val="004A6DF4"/>
    <w:rsid w:val="004A7000"/>
    <w:rsid w:val="004A72A2"/>
    <w:rsid w:val="004A7341"/>
    <w:rsid w:val="004A7C06"/>
    <w:rsid w:val="004A7C38"/>
    <w:rsid w:val="004A7F21"/>
    <w:rsid w:val="004A7FC6"/>
    <w:rsid w:val="004B044F"/>
    <w:rsid w:val="004B0578"/>
    <w:rsid w:val="004B07B1"/>
    <w:rsid w:val="004B09C2"/>
    <w:rsid w:val="004B0C61"/>
    <w:rsid w:val="004B0CF4"/>
    <w:rsid w:val="004B105D"/>
    <w:rsid w:val="004B182B"/>
    <w:rsid w:val="004B19AC"/>
    <w:rsid w:val="004B1D6C"/>
    <w:rsid w:val="004B2069"/>
    <w:rsid w:val="004B2726"/>
    <w:rsid w:val="004B2823"/>
    <w:rsid w:val="004B28A3"/>
    <w:rsid w:val="004B28FF"/>
    <w:rsid w:val="004B2DE2"/>
    <w:rsid w:val="004B2E02"/>
    <w:rsid w:val="004B3652"/>
    <w:rsid w:val="004B3AC9"/>
    <w:rsid w:val="004B3B04"/>
    <w:rsid w:val="004B3BB7"/>
    <w:rsid w:val="004B3DD5"/>
    <w:rsid w:val="004B3E64"/>
    <w:rsid w:val="004B3F2C"/>
    <w:rsid w:val="004B46ED"/>
    <w:rsid w:val="004B499D"/>
    <w:rsid w:val="004B49DE"/>
    <w:rsid w:val="004B4E06"/>
    <w:rsid w:val="004B51A8"/>
    <w:rsid w:val="004B538D"/>
    <w:rsid w:val="004B62CC"/>
    <w:rsid w:val="004B697A"/>
    <w:rsid w:val="004B741B"/>
    <w:rsid w:val="004B75C1"/>
    <w:rsid w:val="004C0010"/>
    <w:rsid w:val="004C0185"/>
    <w:rsid w:val="004C071F"/>
    <w:rsid w:val="004C0A3F"/>
    <w:rsid w:val="004C0B50"/>
    <w:rsid w:val="004C0CFB"/>
    <w:rsid w:val="004C0D53"/>
    <w:rsid w:val="004C12DD"/>
    <w:rsid w:val="004C16B6"/>
    <w:rsid w:val="004C16DE"/>
    <w:rsid w:val="004C172A"/>
    <w:rsid w:val="004C1B39"/>
    <w:rsid w:val="004C1BF4"/>
    <w:rsid w:val="004C1D15"/>
    <w:rsid w:val="004C217A"/>
    <w:rsid w:val="004C28B0"/>
    <w:rsid w:val="004C2B1B"/>
    <w:rsid w:val="004C300E"/>
    <w:rsid w:val="004C30EC"/>
    <w:rsid w:val="004C3855"/>
    <w:rsid w:val="004C3FEC"/>
    <w:rsid w:val="004C496B"/>
    <w:rsid w:val="004C54CF"/>
    <w:rsid w:val="004C5509"/>
    <w:rsid w:val="004C575A"/>
    <w:rsid w:val="004C5B67"/>
    <w:rsid w:val="004C637C"/>
    <w:rsid w:val="004C6476"/>
    <w:rsid w:val="004C6A93"/>
    <w:rsid w:val="004C6D75"/>
    <w:rsid w:val="004C768C"/>
    <w:rsid w:val="004C7FDB"/>
    <w:rsid w:val="004D0099"/>
    <w:rsid w:val="004D0162"/>
    <w:rsid w:val="004D0ABA"/>
    <w:rsid w:val="004D0D30"/>
    <w:rsid w:val="004D0FB9"/>
    <w:rsid w:val="004D10F5"/>
    <w:rsid w:val="004D16D9"/>
    <w:rsid w:val="004D1CF1"/>
    <w:rsid w:val="004D1E10"/>
    <w:rsid w:val="004D2117"/>
    <w:rsid w:val="004D2ADD"/>
    <w:rsid w:val="004D34B2"/>
    <w:rsid w:val="004D3B31"/>
    <w:rsid w:val="004D3F4C"/>
    <w:rsid w:val="004D4BA2"/>
    <w:rsid w:val="004D4E10"/>
    <w:rsid w:val="004D4F34"/>
    <w:rsid w:val="004D520C"/>
    <w:rsid w:val="004D593E"/>
    <w:rsid w:val="004D5CB9"/>
    <w:rsid w:val="004D5ECB"/>
    <w:rsid w:val="004D60D6"/>
    <w:rsid w:val="004D67E5"/>
    <w:rsid w:val="004D6BDC"/>
    <w:rsid w:val="004D6C2F"/>
    <w:rsid w:val="004D6DAD"/>
    <w:rsid w:val="004D71B6"/>
    <w:rsid w:val="004D7238"/>
    <w:rsid w:val="004D783B"/>
    <w:rsid w:val="004D7950"/>
    <w:rsid w:val="004D79C1"/>
    <w:rsid w:val="004D7D16"/>
    <w:rsid w:val="004D7D54"/>
    <w:rsid w:val="004E02EB"/>
    <w:rsid w:val="004E0B78"/>
    <w:rsid w:val="004E0B7F"/>
    <w:rsid w:val="004E0E4D"/>
    <w:rsid w:val="004E0F52"/>
    <w:rsid w:val="004E10B1"/>
    <w:rsid w:val="004E128E"/>
    <w:rsid w:val="004E15F4"/>
    <w:rsid w:val="004E1632"/>
    <w:rsid w:val="004E1EEE"/>
    <w:rsid w:val="004E23F2"/>
    <w:rsid w:val="004E272C"/>
    <w:rsid w:val="004E27E9"/>
    <w:rsid w:val="004E2A44"/>
    <w:rsid w:val="004E2D42"/>
    <w:rsid w:val="004E2DEB"/>
    <w:rsid w:val="004E3237"/>
    <w:rsid w:val="004E347F"/>
    <w:rsid w:val="004E3838"/>
    <w:rsid w:val="004E3B98"/>
    <w:rsid w:val="004E3D25"/>
    <w:rsid w:val="004E41AA"/>
    <w:rsid w:val="004E4246"/>
    <w:rsid w:val="004E4D0D"/>
    <w:rsid w:val="004E4ED8"/>
    <w:rsid w:val="004E4F16"/>
    <w:rsid w:val="004E4F5E"/>
    <w:rsid w:val="004E56E7"/>
    <w:rsid w:val="004E65B0"/>
    <w:rsid w:val="004E6793"/>
    <w:rsid w:val="004E6981"/>
    <w:rsid w:val="004E6D75"/>
    <w:rsid w:val="004E6FFD"/>
    <w:rsid w:val="004E7018"/>
    <w:rsid w:val="004E767A"/>
    <w:rsid w:val="004E7B26"/>
    <w:rsid w:val="004E7BAE"/>
    <w:rsid w:val="004E7ECB"/>
    <w:rsid w:val="004F11F0"/>
    <w:rsid w:val="004F1664"/>
    <w:rsid w:val="004F189A"/>
    <w:rsid w:val="004F18A1"/>
    <w:rsid w:val="004F19E8"/>
    <w:rsid w:val="004F1C9B"/>
    <w:rsid w:val="004F1E7D"/>
    <w:rsid w:val="004F31A5"/>
    <w:rsid w:val="004F31EE"/>
    <w:rsid w:val="004F32F8"/>
    <w:rsid w:val="004F3348"/>
    <w:rsid w:val="004F33C9"/>
    <w:rsid w:val="004F362E"/>
    <w:rsid w:val="004F4419"/>
    <w:rsid w:val="004F44B0"/>
    <w:rsid w:val="004F486A"/>
    <w:rsid w:val="004F487F"/>
    <w:rsid w:val="004F49CB"/>
    <w:rsid w:val="004F4A8D"/>
    <w:rsid w:val="004F53C5"/>
    <w:rsid w:val="004F54DD"/>
    <w:rsid w:val="004F5677"/>
    <w:rsid w:val="004F5AF1"/>
    <w:rsid w:val="004F5B72"/>
    <w:rsid w:val="004F5C73"/>
    <w:rsid w:val="004F5D2E"/>
    <w:rsid w:val="004F6371"/>
    <w:rsid w:val="004F67AD"/>
    <w:rsid w:val="004F6949"/>
    <w:rsid w:val="004F6BB9"/>
    <w:rsid w:val="004F6C89"/>
    <w:rsid w:val="004F716A"/>
    <w:rsid w:val="004F7210"/>
    <w:rsid w:val="004F7944"/>
    <w:rsid w:val="004F7B66"/>
    <w:rsid w:val="004F7BAB"/>
    <w:rsid w:val="004F7E8A"/>
    <w:rsid w:val="0050000F"/>
    <w:rsid w:val="0050064B"/>
    <w:rsid w:val="005007DD"/>
    <w:rsid w:val="00500867"/>
    <w:rsid w:val="00501121"/>
    <w:rsid w:val="00501F64"/>
    <w:rsid w:val="005020BC"/>
    <w:rsid w:val="005020FD"/>
    <w:rsid w:val="00502C49"/>
    <w:rsid w:val="00503126"/>
    <w:rsid w:val="00503194"/>
    <w:rsid w:val="005032A4"/>
    <w:rsid w:val="005034D9"/>
    <w:rsid w:val="00503716"/>
    <w:rsid w:val="00503744"/>
    <w:rsid w:val="00503DBD"/>
    <w:rsid w:val="00503F98"/>
    <w:rsid w:val="005041AF"/>
    <w:rsid w:val="00504254"/>
    <w:rsid w:val="00504CAF"/>
    <w:rsid w:val="005053A0"/>
    <w:rsid w:val="00505DE1"/>
    <w:rsid w:val="00505F21"/>
    <w:rsid w:val="00506351"/>
    <w:rsid w:val="005065DF"/>
    <w:rsid w:val="005066A8"/>
    <w:rsid w:val="00506763"/>
    <w:rsid w:val="005068FC"/>
    <w:rsid w:val="00507273"/>
    <w:rsid w:val="00507440"/>
    <w:rsid w:val="005077B3"/>
    <w:rsid w:val="005077C8"/>
    <w:rsid w:val="005079CC"/>
    <w:rsid w:val="00507AE9"/>
    <w:rsid w:val="00507C2A"/>
    <w:rsid w:val="00507CDC"/>
    <w:rsid w:val="0051021A"/>
    <w:rsid w:val="0051031C"/>
    <w:rsid w:val="0051048A"/>
    <w:rsid w:val="00510580"/>
    <w:rsid w:val="005108D5"/>
    <w:rsid w:val="005111AA"/>
    <w:rsid w:val="005112FF"/>
    <w:rsid w:val="005117F5"/>
    <w:rsid w:val="0051190A"/>
    <w:rsid w:val="00511970"/>
    <w:rsid w:val="00512302"/>
    <w:rsid w:val="0051262F"/>
    <w:rsid w:val="00512779"/>
    <w:rsid w:val="005129E4"/>
    <w:rsid w:val="00512A51"/>
    <w:rsid w:val="00512C23"/>
    <w:rsid w:val="00512D30"/>
    <w:rsid w:val="00513105"/>
    <w:rsid w:val="005139DD"/>
    <w:rsid w:val="00513CC2"/>
    <w:rsid w:val="00514042"/>
    <w:rsid w:val="00514165"/>
    <w:rsid w:val="00514564"/>
    <w:rsid w:val="005145AE"/>
    <w:rsid w:val="005148F4"/>
    <w:rsid w:val="00514C4D"/>
    <w:rsid w:val="005152BA"/>
    <w:rsid w:val="00515521"/>
    <w:rsid w:val="00515532"/>
    <w:rsid w:val="005164A1"/>
    <w:rsid w:val="00516651"/>
    <w:rsid w:val="00516791"/>
    <w:rsid w:val="00516C43"/>
    <w:rsid w:val="00516D48"/>
    <w:rsid w:val="00517964"/>
    <w:rsid w:val="00517CB8"/>
    <w:rsid w:val="005207CB"/>
    <w:rsid w:val="00520BAB"/>
    <w:rsid w:val="00520BC1"/>
    <w:rsid w:val="00520DFE"/>
    <w:rsid w:val="005210D3"/>
    <w:rsid w:val="005213F4"/>
    <w:rsid w:val="005219F7"/>
    <w:rsid w:val="00521B66"/>
    <w:rsid w:val="00522085"/>
    <w:rsid w:val="00522208"/>
    <w:rsid w:val="00522942"/>
    <w:rsid w:val="00522AF2"/>
    <w:rsid w:val="00522EA5"/>
    <w:rsid w:val="005230C9"/>
    <w:rsid w:val="0052345A"/>
    <w:rsid w:val="00523B61"/>
    <w:rsid w:val="00523E2F"/>
    <w:rsid w:val="00523FBE"/>
    <w:rsid w:val="005247FA"/>
    <w:rsid w:val="005248D3"/>
    <w:rsid w:val="00524C2A"/>
    <w:rsid w:val="005255D8"/>
    <w:rsid w:val="005257D9"/>
    <w:rsid w:val="005259C9"/>
    <w:rsid w:val="00525A75"/>
    <w:rsid w:val="00525E0C"/>
    <w:rsid w:val="00525F47"/>
    <w:rsid w:val="00525FB5"/>
    <w:rsid w:val="00526A75"/>
    <w:rsid w:val="00526E7F"/>
    <w:rsid w:val="0052752F"/>
    <w:rsid w:val="00527702"/>
    <w:rsid w:val="00527B2D"/>
    <w:rsid w:val="00527BA5"/>
    <w:rsid w:val="00527DDB"/>
    <w:rsid w:val="00527EDC"/>
    <w:rsid w:val="00530038"/>
    <w:rsid w:val="00530262"/>
    <w:rsid w:val="005306B9"/>
    <w:rsid w:val="00530A6D"/>
    <w:rsid w:val="00530F53"/>
    <w:rsid w:val="005314AD"/>
    <w:rsid w:val="00532645"/>
    <w:rsid w:val="005326C9"/>
    <w:rsid w:val="00532706"/>
    <w:rsid w:val="005334FD"/>
    <w:rsid w:val="00533590"/>
    <w:rsid w:val="005335EA"/>
    <w:rsid w:val="00533737"/>
    <w:rsid w:val="00533BE8"/>
    <w:rsid w:val="00533D2D"/>
    <w:rsid w:val="00533D4F"/>
    <w:rsid w:val="0053416B"/>
    <w:rsid w:val="00534714"/>
    <w:rsid w:val="00534925"/>
    <w:rsid w:val="00534A77"/>
    <w:rsid w:val="00534CAE"/>
    <w:rsid w:val="005350FC"/>
    <w:rsid w:val="00535C48"/>
    <w:rsid w:val="005365B9"/>
    <w:rsid w:val="005369A1"/>
    <w:rsid w:val="005370B3"/>
    <w:rsid w:val="00537A87"/>
    <w:rsid w:val="00537AB0"/>
    <w:rsid w:val="00537BB0"/>
    <w:rsid w:val="00537E72"/>
    <w:rsid w:val="00537F22"/>
    <w:rsid w:val="0054002F"/>
    <w:rsid w:val="005403EF"/>
    <w:rsid w:val="00540CE2"/>
    <w:rsid w:val="00540F08"/>
    <w:rsid w:val="00541293"/>
    <w:rsid w:val="005414FC"/>
    <w:rsid w:val="005418D9"/>
    <w:rsid w:val="005418EA"/>
    <w:rsid w:val="00542233"/>
    <w:rsid w:val="005424E6"/>
    <w:rsid w:val="005424EB"/>
    <w:rsid w:val="00542538"/>
    <w:rsid w:val="00542765"/>
    <w:rsid w:val="0054326D"/>
    <w:rsid w:val="00543C62"/>
    <w:rsid w:val="00543F0C"/>
    <w:rsid w:val="005443CC"/>
    <w:rsid w:val="00544619"/>
    <w:rsid w:val="00544A4C"/>
    <w:rsid w:val="00544D5C"/>
    <w:rsid w:val="00544DBB"/>
    <w:rsid w:val="0054545E"/>
    <w:rsid w:val="005457DB"/>
    <w:rsid w:val="00545844"/>
    <w:rsid w:val="0054588A"/>
    <w:rsid w:val="0054598A"/>
    <w:rsid w:val="00546079"/>
    <w:rsid w:val="0054634A"/>
    <w:rsid w:val="005463DD"/>
    <w:rsid w:val="005466D0"/>
    <w:rsid w:val="00547164"/>
    <w:rsid w:val="005471A4"/>
    <w:rsid w:val="00547412"/>
    <w:rsid w:val="00550059"/>
    <w:rsid w:val="00550640"/>
    <w:rsid w:val="00550D3D"/>
    <w:rsid w:val="00550DC8"/>
    <w:rsid w:val="00550E3D"/>
    <w:rsid w:val="005513FD"/>
    <w:rsid w:val="00551446"/>
    <w:rsid w:val="005515AE"/>
    <w:rsid w:val="0055175A"/>
    <w:rsid w:val="0055186E"/>
    <w:rsid w:val="00551B8C"/>
    <w:rsid w:val="0055263D"/>
    <w:rsid w:val="005526E7"/>
    <w:rsid w:val="00552DEC"/>
    <w:rsid w:val="00552E02"/>
    <w:rsid w:val="00552EF6"/>
    <w:rsid w:val="005532BA"/>
    <w:rsid w:val="00553571"/>
    <w:rsid w:val="00553AAE"/>
    <w:rsid w:val="00553E96"/>
    <w:rsid w:val="00554BBF"/>
    <w:rsid w:val="00554C56"/>
    <w:rsid w:val="00554F45"/>
    <w:rsid w:val="0055523F"/>
    <w:rsid w:val="00555258"/>
    <w:rsid w:val="0055544B"/>
    <w:rsid w:val="005559D9"/>
    <w:rsid w:val="00555CC5"/>
    <w:rsid w:val="00555FA6"/>
    <w:rsid w:val="005561E7"/>
    <w:rsid w:val="00556886"/>
    <w:rsid w:val="00556B07"/>
    <w:rsid w:val="00556D77"/>
    <w:rsid w:val="00557343"/>
    <w:rsid w:val="0055758D"/>
    <w:rsid w:val="00557913"/>
    <w:rsid w:val="00557957"/>
    <w:rsid w:val="00557DC0"/>
    <w:rsid w:val="00557F30"/>
    <w:rsid w:val="00557FA7"/>
    <w:rsid w:val="0056034E"/>
    <w:rsid w:val="0056042A"/>
    <w:rsid w:val="00560772"/>
    <w:rsid w:val="00560AF1"/>
    <w:rsid w:val="00560C67"/>
    <w:rsid w:val="00560F09"/>
    <w:rsid w:val="00560F32"/>
    <w:rsid w:val="0056134C"/>
    <w:rsid w:val="0056194C"/>
    <w:rsid w:val="00561C57"/>
    <w:rsid w:val="00562A86"/>
    <w:rsid w:val="00562C13"/>
    <w:rsid w:val="00562C8F"/>
    <w:rsid w:val="00563799"/>
    <w:rsid w:val="0056398C"/>
    <w:rsid w:val="005639AF"/>
    <w:rsid w:val="00563B09"/>
    <w:rsid w:val="00563B78"/>
    <w:rsid w:val="00563F40"/>
    <w:rsid w:val="00564253"/>
    <w:rsid w:val="0056462F"/>
    <w:rsid w:val="00564774"/>
    <w:rsid w:val="00564788"/>
    <w:rsid w:val="0056493A"/>
    <w:rsid w:val="00564AD4"/>
    <w:rsid w:val="00564E7E"/>
    <w:rsid w:val="005652E7"/>
    <w:rsid w:val="0056538F"/>
    <w:rsid w:val="005656D7"/>
    <w:rsid w:val="00565B6D"/>
    <w:rsid w:val="00565C93"/>
    <w:rsid w:val="00565DC7"/>
    <w:rsid w:val="00566183"/>
    <w:rsid w:val="005663CC"/>
    <w:rsid w:val="00566BC3"/>
    <w:rsid w:val="00566D7A"/>
    <w:rsid w:val="0056703C"/>
    <w:rsid w:val="00567294"/>
    <w:rsid w:val="00567B0A"/>
    <w:rsid w:val="00567FBB"/>
    <w:rsid w:val="0057071B"/>
    <w:rsid w:val="005708EB"/>
    <w:rsid w:val="00570990"/>
    <w:rsid w:val="0057120D"/>
    <w:rsid w:val="00571425"/>
    <w:rsid w:val="00571C76"/>
    <w:rsid w:val="005721CB"/>
    <w:rsid w:val="00572425"/>
    <w:rsid w:val="00572966"/>
    <w:rsid w:val="00572C49"/>
    <w:rsid w:val="00572C78"/>
    <w:rsid w:val="00572F2B"/>
    <w:rsid w:val="0057323F"/>
    <w:rsid w:val="00573465"/>
    <w:rsid w:val="00573A5E"/>
    <w:rsid w:val="00574071"/>
    <w:rsid w:val="00574540"/>
    <w:rsid w:val="0057491A"/>
    <w:rsid w:val="00574A77"/>
    <w:rsid w:val="00574A9A"/>
    <w:rsid w:val="00574AEA"/>
    <w:rsid w:val="00574CE8"/>
    <w:rsid w:val="00574D96"/>
    <w:rsid w:val="00574FAC"/>
    <w:rsid w:val="00575059"/>
    <w:rsid w:val="0057518F"/>
    <w:rsid w:val="005754CC"/>
    <w:rsid w:val="00575BB8"/>
    <w:rsid w:val="00575C7C"/>
    <w:rsid w:val="00575C8F"/>
    <w:rsid w:val="00575DE9"/>
    <w:rsid w:val="00575FB0"/>
    <w:rsid w:val="00576066"/>
    <w:rsid w:val="00576214"/>
    <w:rsid w:val="00576617"/>
    <w:rsid w:val="005769FD"/>
    <w:rsid w:val="00576A9C"/>
    <w:rsid w:val="00576F29"/>
    <w:rsid w:val="00576FA7"/>
    <w:rsid w:val="005771D5"/>
    <w:rsid w:val="00577E2E"/>
    <w:rsid w:val="00577E2F"/>
    <w:rsid w:val="0058011E"/>
    <w:rsid w:val="0058075B"/>
    <w:rsid w:val="0058155B"/>
    <w:rsid w:val="005816F4"/>
    <w:rsid w:val="00581B61"/>
    <w:rsid w:val="00581E98"/>
    <w:rsid w:val="00581F62"/>
    <w:rsid w:val="0058228A"/>
    <w:rsid w:val="0058269E"/>
    <w:rsid w:val="0058293D"/>
    <w:rsid w:val="00582A3D"/>
    <w:rsid w:val="00583052"/>
    <w:rsid w:val="005834D7"/>
    <w:rsid w:val="00583782"/>
    <w:rsid w:val="00583A48"/>
    <w:rsid w:val="00584096"/>
    <w:rsid w:val="005840A8"/>
    <w:rsid w:val="00584993"/>
    <w:rsid w:val="00584B49"/>
    <w:rsid w:val="00584C67"/>
    <w:rsid w:val="00585A2F"/>
    <w:rsid w:val="00585DDE"/>
    <w:rsid w:val="00586B6A"/>
    <w:rsid w:val="005870AA"/>
    <w:rsid w:val="0058758F"/>
    <w:rsid w:val="00587796"/>
    <w:rsid w:val="00587952"/>
    <w:rsid w:val="00587B7C"/>
    <w:rsid w:val="00587C0D"/>
    <w:rsid w:val="00587CB6"/>
    <w:rsid w:val="00587FD6"/>
    <w:rsid w:val="00590088"/>
    <w:rsid w:val="005900EE"/>
    <w:rsid w:val="00590E22"/>
    <w:rsid w:val="005916FE"/>
    <w:rsid w:val="00591A57"/>
    <w:rsid w:val="00591A5B"/>
    <w:rsid w:val="00591CD6"/>
    <w:rsid w:val="005920F8"/>
    <w:rsid w:val="0059234E"/>
    <w:rsid w:val="0059297A"/>
    <w:rsid w:val="0059299D"/>
    <w:rsid w:val="005932F8"/>
    <w:rsid w:val="0059370F"/>
    <w:rsid w:val="00593EFB"/>
    <w:rsid w:val="00593FA5"/>
    <w:rsid w:val="00594316"/>
    <w:rsid w:val="00594672"/>
    <w:rsid w:val="0059470D"/>
    <w:rsid w:val="005947A1"/>
    <w:rsid w:val="00594A30"/>
    <w:rsid w:val="005951A1"/>
    <w:rsid w:val="0059554E"/>
    <w:rsid w:val="005969D0"/>
    <w:rsid w:val="00596DCE"/>
    <w:rsid w:val="00596E38"/>
    <w:rsid w:val="00596F3B"/>
    <w:rsid w:val="005973B7"/>
    <w:rsid w:val="00597C6B"/>
    <w:rsid w:val="00597DA9"/>
    <w:rsid w:val="00597DCD"/>
    <w:rsid w:val="00597F1C"/>
    <w:rsid w:val="005A03DD"/>
    <w:rsid w:val="005A03E9"/>
    <w:rsid w:val="005A045D"/>
    <w:rsid w:val="005A0963"/>
    <w:rsid w:val="005A0AD5"/>
    <w:rsid w:val="005A0C04"/>
    <w:rsid w:val="005A0DC5"/>
    <w:rsid w:val="005A0F94"/>
    <w:rsid w:val="005A112C"/>
    <w:rsid w:val="005A1154"/>
    <w:rsid w:val="005A206A"/>
    <w:rsid w:val="005A20F9"/>
    <w:rsid w:val="005A2A19"/>
    <w:rsid w:val="005A2AC9"/>
    <w:rsid w:val="005A3291"/>
    <w:rsid w:val="005A371D"/>
    <w:rsid w:val="005A3E8C"/>
    <w:rsid w:val="005A4380"/>
    <w:rsid w:val="005A466C"/>
    <w:rsid w:val="005A479C"/>
    <w:rsid w:val="005A4B02"/>
    <w:rsid w:val="005A5134"/>
    <w:rsid w:val="005A56A8"/>
    <w:rsid w:val="005A5730"/>
    <w:rsid w:val="005A587A"/>
    <w:rsid w:val="005A5AC7"/>
    <w:rsid w:val="005A5F2D"/>
    <w:rsid w:val="005A61E9"/>
    <w:rsid w:val="005A6757"/>
    <w:rsid w:val="005A6B69"/>
    <w:rsid w:val="005A6B9C"/>
    <w:rsid w:val="005A6EC5"/>
    <w:rsid w:val="005A71BC"/>
    <w:rsid w:val="005A74B7"/>
    <w:rsid w:val="005A7AF5"/>
    <w:rsid w:val="005A7B19"/>
    <w:rsid w:val="005A7E47"/>
    <w:rsid w:val="005A7FE8"/>
    <w:rsid w:val="005B014B"/>
    <w:rsid w:val="005B091A"/>
    <w:rsid w:val="005B0D53"/>
    <w:rsid w:val="005B136D"/>
    <w:rsid w:val="005B1620"/>
    <w:rsid w:val="005B1DD9"/>
    <w:rsid w:val="005B2638"/>
    <w:rsid w:val="005B2A66"/>
    <w:rsid w:val="005B2BCA"/>
    <w:rsid w:val="005B2C9B"/>
    <w:rsid w:val="005B2CE2"/>
    <w:rsid w:val="005B340E"/>
    <w:rsid w:val="005B3627"/>
    <w:rsid w:val="005B3AD9"/>
    <w:rsid w:val="005B42EC"/>
    <w:rsid w:val="005B4786"/>
    <w:rsid w:val="005B483E"/>
    <w:rsid w:val="005B486C"/>
    <w:rsid w:val="005B4996"/>
    <w:rsid w:val="005B50FA"/>
    <w:rsid w:val="005B528A"/>
    <w:rsid w:val="005B556D"/>
    <w:rsid w:val="005B5573"/>
    <w:rsid w:val="005B55BA"/>
    <w:rsid w:val="005B56E8"/>
    <w:rsid w:val="005B6060"/>
    <w:rsid w:val="005B6231"/>
    <w:rsid w:val="005B6852"/>
    <w:rsid w:val="005B6AB9"/>
    <w:rsid w:val="005B6CF0"/>
    <w:rsid w:val="005B71E7"/>
    <w:rsid w:val="005B74B9"/>
    <w:rsid w:val="005B77EF"/>
    <w:rsid w:val="005B794E"/>
    <w:rsid w:val="005C015E"/>
    <w:rsid w:val="005C0274"/>
    <w:rsid w:val="005C0617"/>
    <w:rsid w:val="005C0AD6"/>
    <w:rsid w:val="005C0EB9"/>
    <w:rsid w:val="005C13EE"/>
    <w:rsid w:val="005C14A2"/>
    <w:rsid w:val="005C16E8"/>
    <w:rsid w:val="005C192D"/>
    <w:rsid w:val="005C19C7"/>
    <w:rsid w:val="005C2123"/>
    <w:rsid w:val="005C2350"/>
    <w:rsid w:val="005C23C2"/>
    <w:rsid w:val="005C2CB2"/>
    <w:rsid w:val="005C3028"/>
    <w:rsid w:val="005C33BD"/>
    <w:rsid w:val="005C37FD"/>
    <w:rsid w:val="005C41F5"/>
    <w:rsid w:val="005C49C4"/>
    <w:rsid w:val="005C4AF3"/>
    <w:rsid w:val="005C4C36"/>
    <w:rsid w:val="005C5708"/>
    <w:rsid w:val="005C5B2A"/>
    <w:rsid w:val="005C5D37"/>
    <w:rsid w:val="005C5F33"/>
    <w:rsid w:val="005C61B1"/>
    <w:rsid w:val="005C6683"/>
    <w:rsid w:val="005C7092"/>
    <w:rsid w:val="005C713A"/>
    <w:rsid w:val="005D00AA"/>
    <w:rsid w:val="005D11E5"/>
    <w:rsid w:val="005D1689"/>
    <w:rsid w:val="005D16B7"/>
    <w:rsid w:val="005D1CD3"/>
    <w:rsid w:val="005D249E"/>
    <w:rsid w:val="005D266B"/>
    <w:rsid w:val="005D2F2D"/>
    <w:rsid w:val="005D3053"/>
    <w:rsid w:val="005D3314"/>
    <w:rsid w:val="005D332C"/>
    <w:rsid w:val="005D34E4"/>
    <w:rsid w:val="005D3893"/>
    <w:rsid w:val="005D3EA3"/>
    <w:rsid w:val="005D4016"/>
    <w:rsid w:val="005D40C8"/>
    <w:rsid w:val="005D4761"/>
    <w:rsid w:val="005D4867"/>
    <w:rsid w:val="005D4B36"/>
    <w:rsid w:val="005D4EA8"/>
    <w:rsid w:val="005D50D7"/>
    <w:rsid w:val="005D51B9"/>
    <w:rsid w:val="005D54AB"/>
    <w:rsid w:val="005D58ED"/>
    <w:rsid w:val="005D629B"/>
    <w:rsid w:val="005D636C"/>
    <w:rsid w:val="005D63B0"/>
    <w:rsid w:val="005D6531"/>
    <w:rsid w:val="005D6541"/>
    <w:rsid w:val="005D67EE"/>
    <w:rsid w:val="005D681C"/>
    <w:rsid w:val="005D694D"/>
    <w:rsid w:val="005D69EA"/>
    <w:rsid w:val="005D6E0B"/>
    <w:rsid w:val="005D7194"/>
    <w:rsid w:val="005D7437"/>
    <w:rsid w:val="005D74BC"/>
    <w:rsid w:val="005D79B6"/>
    <w:rsid w:val="005D7A15"/>
    <w:rsid w:val="005E0684"/>
    <w:rsid w:val="005E06F9"/>
    <w:rsid w:val="005E09B2"/>
    <w:rsid w:val="005E0BA1"/>
    <w:rsid w:val="005E0BB5"/>
    <w:rsid w:val="005E0F4D"/>
    <w:rsid w:val="005E10D3"/>
    <w:rsid w:val="005E118C"/>
    <w:rsid w:val="005E17D0"/>
    <w:rsid w:val="005E19A9"/>
    <w:rsid w:val="005E1BDD"/>
    <w:rsid w:val="005E210A"/>
    <w:rsid w:val="005E237E"/>
    <w:rsid w:val="005E2C8F"/>
    <w:rsid w:val="005E317E"/>
    <w:rsid w:val="005E3487"/>
    <w:rsid w:val="005E3741"/>
    <w:rsid w:val="005E37CE"/>
    <w:rsid w:val="005E3C49"/>
    <w:rsid w:val="005E428E"/>
    <w:rsid w:val="005E4C0F"/>
    <w:rsid w:val="005E51DD"/>
    <w:rsid w:val="005E5E97"/>
    <w:rsid w:val="005E5F6D"/>
    <w:rsid w:val="005E6271"/>
    <w:rsid w:val="005E66DC"/>
    <w:rsid w:val="005E674A"/>
    <w:rsid w:val="005E6799"/>
    <w:rsid w:val="005E6A6C"/>
    <w:rsid w:val="005E6B27"/>
    <w:rsid w:val="005E6DA1"/>
    <w:rsid w:val="005E79B9"/>
    <w:rsid w:val="005F005E"/>
    <w:rsid w:val="005F032E"/>
    <w:rsid w:val="005F0482"/>
    <w:rsid w:val="005F054F"/>
    <w:rsid w:val="005F09C7"/>
    <w:rsid w:val="005F0E60"/>
    <w:rsid w:val="005F1252"/>
    <w:rsid w:val="005F18C7"/>
    <w:rsid w:val="005F1F13"/>
    <w:rsid w:val="005F22C6"/>
    <w:rsid w:val="005F2AA9"/>
    <w:rsid w:val="005F31D9"/>
    <w:rsid w:val="005F3B45"/>
    <w:rsid w:val="005F3BED"/>
    <w:rsid w:val="005F3D82"/>
    <w:rsid w:val="005F3E5C"/>
    <w:rsid w:val="005F42EE"/>
    <w:rsid w:val="005F4308"/>
    <w:rsid w:val="005F4554"/>
    <w:rsid w:val="005F4B99"/>
    <w:rsid w:val="005F4D9C"/>
    <w:rsid w:val="005F50BE"/>
    <w:rsid w:val="005F51C6"/>
    <w:rsid w:val="005F5330"/>
    <w:rsid w:val="005F55FE"/>
    <w:rsid w:val="005F6113"/>
    <w:rsid w:val="005F6266"/>
    <w:rsid w:val="005F62B5"/>
    <w:rsid w:val="005F62B6"/>
    <w:rsid w:val="005F64ED"/>
    <w:rsid w:val="005F6651"/>
    <w:rsid w:val="005F6BAF"/>
    <w:rsid w:val="005F6D2E"/>
    <w:rsid w:val="005F6EEC"/>
    <w:rsid w:val="005F6F91"/>
    <w:rsid w:val="005F7119"/>
    <w:rsid w:val="005F716E"/>
    <w:rsid w:val="006002A1"/>
    <w:rsid w:val="006007A2"/>
    <w:rsid w:val="00600895"/>
    <w:rsid w:val="006008E6"/>
    <w:rsid w:val="00600990"/>
    <w:rsid w:val="00600AAF"/>
    <w:rsid w:val="006013C5"/>
    <w:rsid w:val="00601946"/>
    <w:rsid w:val="00601BD0"/>
    <w:rsid w:val="00601CE1"/>
    <w:rsid w:val="00601F50"/>
    <w:rsid w:val="006024EF"/>
    <w:rsid w:val="0060258A"/>
    <w:rsid w:val="00602603"/>
    <w:rsid w:val="00602AAB"/>
    <w:rsid w:val="00602CD5"/>
    <w:rsid w:val="00602F62"/>
    <w:rsid w:val="0060312B"/>
    <w:rsid w:val="00603604"/>
    <w:rsid w:val="006037C9"/>
    <w:rsid w:val="00603896"/>
    <w:rsid w:val="00603CD7"/>
    <w:rsid w:val="006041AF"/>
    <w:rsid w:val="00604296"/>
    <w:rsid w:val="006044C2"/>
    <w:rsid w:val="006047DB"/>
    <w:rsid w:val="006047FA"/>
    <w:rsid w:val="00604BBD"/>
    <w:rsid w:val="00604EB4"/>
    <w:rsid w:val="00605309"/>
    <w:rsid w:val="0060565E"/>
    <w:rsid w:val="00605A2D"/>
    <w:rsid w:val="00605D21"/>
    <w:rsid w:val="00605F82"/>
    <w:rsid w:val="00605FAD"/>
    <w:rsid w:val="00606591"/>
    <w:rsid w:val="00607BB4"/>
    <w:rsid w:val="00607DBC"/>
    <w:rsid w:val="00610AB4"/>
    <w:rsid w:val="00610C10"/>
    <w:rsid w:val="006113EE"/>
    <w:rsid w:val="00611C01"/>
    <w:rsid w:val="00611E85"/>
    <w:rsid w:val="006122A3"/>
    <w:rsid w:val="00612318"/>
    <w:rsid w:val="0061264E"/>
    <w:rsid w:val="00612747"/>
    <w:rsid w:val="00612C2F"/>
    <w:rsid w:val="00613165"/>
    <w:rsid w:val="006131A5"/>
    <w:rsid w:val="006137F0"/>
    <w:rsid w:val="006139CA"/>
    <w:rsid w:val="00613BAB"/>
    <w:rsid w:val="00613F06"/>
    <w:rsid w:val="00614240"/>
    <w:rsid w:val="006143C3"/>
    <w:rsid w:val="006145BD"/>
    <w:rsid w:val="006147EA"/>
    <w:rsid w:val="0061497A"/>
    <w:rsid w:val="006149F6"/>
    <w:rsid w:val="00614C1F"/>
    <w:rsid w:val="00615992"/>
    <w:rsid w:val="0061634B"/>
    <w:rsid w:val="00616480"/>
    <w:rsid w:val="00616728"/>
    <w:rsid w:val="00616784"/>
    <w:rsid w:val="00616C65"/>
    <w:rsid w:val="00616CEE"/>
    <w:rsid w:val="00616F0B"/>
    <w:rsid w:val="00617444"/>
    <w:rsid w:val="00617A1C"/>
    <w:rsid w:val="00617A76"/>
    <w:rsid w:val="00617FC9"/>
    <w:rsid w:val="006200DA"/>
    <w:rsid w:val="0062043B"/>
    <w:rsid w:val="006204FB"/>
    <w:rsid w:val="006204FC"/>
    <w:rsid w:val="00620FA9"/>
    <w:rsid w:val="00621768"/>
    <w:rsid w:val="0062183C"/>
    <w:rsid w:val="006218FB"/>
    <w:rsid w:val="00621B46"/>
    <w:rsid w:val="00621B64"/>
    <w:rsid w:val="00621BF6"/>
    <w:rsid w:val="00621D61"/>
    <w:rsid w:val="00621D8F"/>
    <w:rsid w:val="006221C8"/>
    <w:rsid w:val="00622370"/>
    <w:rsid w:val="006223B8"/>
    <w:rsid w:val="00622404"/>
    <w:rsid w:val="0062243F"/>
    <w:rsid w:val="00622842"/>
    <w:rsid w:val="00622A1B"/>
    <w:rsid w:val="00622A45"/>
    <w:rsid w:val="0062327B"/>
    <w:rsid w:val="00623408"/>
    <w:rsid w:val="006237D0"/>
    <w:rsid w:val="00623BC6"/>
    <w:rsid w:val="0062409E"/>
    <w:rsid w:val="006240E2"/>
    <w:rsid w:val="00624613"/>
    <w:rsid w:val="006246A8"/>
    <w:rsid w:val="006247F8"/>
    <w:rsid w:val="00624919"/>
    <w:rsid w:val="006250B4"/>
    <w:rsid w:val="00625447"/>
    <w:rsid w:val="00626071"/>
    <w:rsid w:val="00626657"/>
    <w:rsid w:val="00626962"/>
    <w:rsid w:val="00626E72"/>
    <w:rsid w:val="006270EB"/>
    <w:rsid w:val="0062720A"/>
    <w:rsid w:val="006272F4"/>
    <w:rsid w:val="0062733A"/>
    <w:rsid w:val="00627455"/>
    <w:rsid w:val="006274E7"/>
    <w:rsid w:val="0063003D"/>
    <w:rsid w:val="006301B9"/>
    <w:rsid w:val="00630646"/>
    <w:rsid w:val="0063095B"/>
    <w:rsid w:val="00630AE4"/>
    <w:rsid w:val="00630B24"/>
    <w:rsid w:val="00630C38"/>
    <w:rsid w:val="00630D78"/>
    <w:rsid w:val="006318C2"/>
    <w:rsid w:val="00631DDB"/>
    <w:rsid w:val="00631F51"/>
    <w:rsid w:val="00632172"/>
    <w:rsid w:val="006322F1"/>
    <w:rsid w:val="00632A2B"/>
    <w:rsid w:val="0063302B"/>
    <w:rsid w:val="00633122"/>
    <w:rsid w:val="00633160"/>
    <w:rsid w:val="00633412"/>
    <w:rsid w:val="006336A4"/>
    <w:rsid w:val="00633867"/>
    <w:rsid w:val="006338A0"/>
    <w:rsid w:val="00633B46"/>
    <w:rsid w:val="00633B69"/>
    <w:rsid w:val="00634220"/>
    <w:rsid w:val="00634357"/>
    <w:rsid w:val="006343E9"/>
    <w:rsid w:val="00634403"/>
    <w:rsid w:val="0063493B"/>
    <w:rsid w:val="0063497F"/>
    <w:rsid w:val="00634FDC"/>
    <w:rsid w:val="00635172"/>
    <w:rsid w:val="006351BC"/>
    <w:rsid w:val="00635234"/>
    <w:rsid w:val="00635649"/>
    <w:rsid w:val="0063571C"/>
    <w:rsid w:val="00635DCE"/>
    <w:rsid w:val="00635E02"/>
    <w:rsid w:val="006363C1"/>
    <w:rsid w:val="00636444"/>
    <w:rsid w:val="006365C7"/>
    <w:rsid w:val="00636970"/>
    <w:rsid w:val="00636A90"/>
    <w:rsid w:val="00636D56"/>
    <w:rsid w:val="00637089"/>
    <w:rsid w:val="00637D5F"/>
    <w:rsid w:val="00637E53"/>
    <w:rsid w:val="00640389"/>
    <w:rsid w:val="006403B2"/>
    <w:rsid w:val="00640878"/>
    <w:rsid w:val="00640FC6"/>
    <w:rsid w:val="00641252"/>
    <w:rsid w:val="006416F4"/>
    <w:rsid w:val="006417F2"/>
    <w:rsid w:val="0064199F"/>
    <w:rsid w:val="00641D57"/>
    <w:rsid w:val="00641FC2"/>
    <w:rsid w:val="00642A4B"/>
    <w:rsid w:val="00642DCC"/>
    <w:rsid w:val="00643005"/>
    <w:rsid w:val="0064319E"/>
    <w:rsid w:val="006437C2"/>
    <w:rsid w:val="00644030"/>
    <w:rsid w:val="006442A9"/>
    <w:rsid w:val="00644510"/>
    <w:rsid w:val="00644E0E"/>
    <w:rsid w:val="00644F15"/>
    <w:rsid w:val="006454A1"/>
    <w:rsid w:val="00645706"/>
    <w:rsid w:val="00645DF9"/>
    <w:rsid w:val="00645E8A"/>
    <w:rsid w:val="00645F29"/>
    <w:rsid w:val="006462C2"/>
    <w:rsid w:val="00646845"/>
    <w:rsid w:val="006470A1"/>
    <w:rsid w:val="0064713A"/>
    <w:rsid w:val="006474C3"/>
    <w:rsid w:val="00647786"/>
    <w:rsid w:val="006477AB"/>
    <w:rsid w:val="00647AE2"/>
    <w:rsid w:val="00647C15"/>
    <w:rsid w:val="00647D73"/>
    <w:rsid w:val="006502F6"/>
    <w:rsid w:val="006507B8"/>
    <w:rsid w:val="006518C4"/>
    <w:rsid w:val="00651C76"/>
    <w:rsid w:val="00651F19"/>
    <w:rsid w:val="006520DC"/>
    <w:rsid w:val="006523B4"/>
    <w:rsid w:val="00652525"/>
    <w:rsid w:val="00653662"/>
    <w:rsid w:val="006537DD"/>
    <w:rsid w:val="0065388A"/>
    <w:rsid w:val="00653B3B"/>
    <w:rsid w:val="00653E3A"/>
    <w:rsid w:val="006543ED"/>
    <w:rsid w:val="00654411"/>
    <w:rsid w:val="0065461A"/>
    <w:rsid w:val="006548CC"/>
    <w:rsid w:val="006548CD"/>
    <w:rsid w:val="006551EF"/>
    <w:rsid w:val="0065576D"/>
    <w:rsid w:val="00656204"/>
    <w:rsid w:val="006562E8"/>
    <w:rsid w:val="00656580"/>
    <w:rsid w:val="00656723"/>
    <w:rsid w:val="00656AAC"/>
    <w:rsid w:val="00656EDC"/>
    <w:rsid w:val="0065704F"/>
    <w:rsid w:val="006603EE"/>
    <w:rsid w:val="00660ACA"/>
    <w:rsid w:val="00660FB1"/>
    <w:rsid w:val="0066100A"/>
    <w:rsid w:val="0066132C"/>
    <w:rsid w:val="00661580"/>
    <w:rsid w:val="0066171B"/>
    <w:rsid w:val="00662162"/>
    <w:rsid w:val="0066339A"/>
    <w:rsid w:val="0066357D"/>
    <w:rsid w:val="006639EF"/>
    <w:rsid w:val="00663D17"/>
    <w:rsid w:val="00663D97"/>
    <w:rsid w:val="00663E93"/>
    <w:rsid w:val="00663F67"/>
    <w:rsid w:val="00664728"/>
    <w:rsid w:val="006649B8"/>
    <w:rsid w:val="00664BCF"/>
    <w:rsid w:val="006653D1"/>
    <w:rsid w:val="0066603E"/>
    <w:rsid w:val="006663B7"/>
    <w:rsid w:val="00666522"/>
    <w:rsid w:val="00666531"/>
    <w:rsid w:val="0066676A"/>
    <w:rsid w:val="00666C8A"/>
    <w:rsid w:val="006673FC"/>
    <w:rsid w:val="0066762C"/>
    <w:rsid w:val="00667F63"/>
    <w:rsid w:val="006701A5"/>
    <w:rsid w:val="00670248"/>
    <w:rsid w:val="0067037D"/>
    <w:rsid w:val="00670586"/>
    <w:rsid w:val="00670A07"/>
    <w:rsid w:val="00670C6E"/>
    <w:rsid w:val="00670CDE"/>
    <w:rsid w:val="00670D0B"/>
    <w:rsid w:val="00670F17"/>
    <w:rsid w:val="00670F6A"/>
    <w:rsid w:val="00671062"/>
    <w:rsid w:val="0067130A"/>
    <w:rsid w:val="00671555"/>
    <w:rsid w:val="00671A5F"/>
    <w:rsid w:val="00671AB0"/>
    <w:rsid w:val="00671AC1"/>
    <w:rsid w:val="00671D45"/>
    <w:rsid w:val="0067235F"/>
    <w:rsid w:val="0067253A"/>
    <w:rsid w:val="006726F0"/>
    <w:rsid w:val="006727A8"/>
    <w:rsid w:val="00672813"/>
    <w:rsid w:val="00672B71"/>
    <w:rsid w:val="00672F30"/>
    <w:rsid w:val="006739C9"/>
    <w:rsid w:val="00673B07"/>
    <w:rsid w:val="00673D08"/>
    <w:rsid w:val="00673D7A"/>
    <w:rsid w:val="00673E34"/>
    <w:rsid w:val="00673F42"/>
    <w:rsid w:val="00673F78"/>
    <w:rsid w:val="00674669"/>
    <w:rsid w:val="00674D31"/>
    <w:rsid w:val="00675775"/>
    <w:rsid w:val="006758C8"/>
    <w:rsid w:val="00675FA7"/>
    <w:rsid w:val="00676184"/>
    <w:rsid w:val="00676348"/>
    <w:rsid w:val="00676894"/>
    <w:rsid w:val="006769BE"/>
    <w:rsid w:val="006770BB"/>
    <w:rsid w:val="00677AFD"/>
    <w:rsid w:val="0068026E"/>
    <w:rsid w:val="0068031B"/>
    <w:rsid w:val="006807B8"/>
    <w:rsid w:val="00680994"/>
    <w:rsid w:val="00680B1F"/>
    <w:rsid w:val="00680EA4"/>
    <w:rsid w:val="00681167"/>
    <w:rsid w:val="00681168"/>
    <w:rsid w:val="00681FFF"/>
    <w:rsid w:val="0068210E"/>
    <w:rsid w:val="0068246A"/>
    <w:rsid w:val="00682647"/>
    <w:rsid w:val="00682806"/>
    <w:rsid w:val="0068283D"/>
    <w:rsid w:val="00682FA9"/>
    <w:rsid w:val="00683137"/>
    <w:rsid w:val="00683446"/>
    <w:rsid w:val="0068345E"/>
    <w:rsid w:val="00683876"/>
    <w:rsid w:val="00683A37"/>
    <w:rsid w:val="00683A92"/>
    <w:rsid w:val="00683BB6"/>
    <w:rsid w:val="00683D42"/>
    <w:rsid w:val="00683F01"/>
    <w:rsid w:val="00683FF5"/>
    <w:rsid w:val="00684641"/>
    <w:rsid w:val="00684B43"/>
    <w:rsid w:val="00684E65"/>
    <w:rsid w:val="00685149"/>
    <w:rsid w:val="006853DD"/>
    <w:rsid w:val="00685493"/>
    <w:rsid w:val="00685936"/>
    <w:rsid w:val="00685D47"/>
    <w:rsid w:val="006862E6"/>
    <w:rsid w:val="00686548"/>
    <w:rsid w:val="006869F9"/>
    <w:rsid w:val="006874D3"/>
    <w:rsid w:val="00687742"/>
    <w:rsid w:val="006877FD"/>
    <w:rsid w:val="006878BE"/>
    <w:rsid w:val="00687933"/>
    <w:rsid w:val="00687B0E"/>
    <w:rsid w:val="00687B3C"/>
    <w:rsid w:val="00687B9C"/>
    <w:rsid w:val="00687C90"/>
    <w:rsid w:val="00687D32"/>
    <w:rsid w:val="0069020F"/>
    <w:rsid w:val="006902FB"/>
    <w:rsid w:val="006909A7"/>
    <w:rsid w:val="006909E5"/>
    <w:rsid w:val="00690A78"/>
    <w:rsid w:val="006910BE"/>
    <w:rsid w:val="0069142C"/>
    <w:rsid w:val="006914C1"/>
    <w:rsid w:val="0069169A"/>
    <w:rsid w:val="00691724"/>
    <w:rsid w:val="006917BE"/>
    <w:rsid w:val="00691EA2"/>
    <w:rsid w:val="00692908"/>
    <w:rsid w:val="0069293F"/>
    <w:rsid w:val="00693077"/>
    <w:rsid w:val="00693966"/>
    <w:rsid w:val="00693AB1"/>
    <w:rsid w:val="00693DB2"/>
    <w:rsid w:val="006942BD"/>
    <w:rsid w:val="00694534"/>
    <w:rsid w:val="006948F8"/>
    <w:rsid w:val="00694DAC"/>
    <w:rsid w:val="00695399"/>
    <w:rsid w:val="006953E7"/>
    <w:rsid w:val="00695459"/>
    <w:rsid w:val="00695C0F"/>
    <w:rsid w:val="00695C33"/>
    <w:rsid w:val="00695C6F"/>
    <w:rsid w:val="00695E79"/>
    <w:rsid w:val="00695F35"/>
    <w:rsid w:val="00695FA4"/>
    <w:rsid w:val="00696416"/>
    <w:rsid w:val="00696785"/>
    <w:rsid w:val="00696CA2"/>
    <w:rsid w:val="00697688"/>
    <w:rsid w:val="00697A30"/>
    <w:rsid w:val="00697DEE"/>
    <w:rsid w:val="006A0064"/>
    <w:rsid w:val="006A015C"/>
    <w:rsid w:val="006A01CB"/>
    <w:rsid w:val="006A039E"/>
    <w:rsid w:val="006A0B1A"/>
    <w:rsid w:val="006A0D39"/>
    <w:rsid w:val="006A115C"/>
    <w:rsid w:val="006A11F0"/>
    <w:rsid w:val="006A14A0"/>
    <w:rsid w:val="006A18B2"/>
    <w:rsid w:val="006A24D7"/>
    <w:rsid w:val="006A2AAD"/>
    <w:rsid w:val="006A2C8C"/>
    <w:rsid w:val="006A32C6"/>
    <w:rsid w:val="006A33CC"/>
    <w:rsid w:val="006A3E92"/>
    <w:rsid w:val="006A3EDC"/>
    <w:rsid w:val="006A43A5"/>
    <w:rsid w:val="006A47D9"/>
    <w:rsid w:val="006A4C8D"/>
    <w:rsid w:val="006A4F75"/>
    <w:rsid w:val="006A52B8"/>
    <w:rsid w:val="006A54BD"/>
    <w:rsid w:val="006A555D"/>
    <w:rsid w:val="006A571E"/>
    <w:rsid w:val="006A57AD"/>
    <w:rsid w:val="006A593E"/>
    <w:rsid w:val="006A5D67"/>
    <w:rsid w:val="006A5EDD"/>
    <w:rsid w:val="006A6878"/>
    <w:rsid w:val="006A71D5"/>
    <w:rsid w:val="006A7441"/>
    <w:rsid w:val="006A754D"/>
    <w:rsid w:val="006A7C4D"/>
    <w:rsid w:val="006B00CD"/>
    <w:rsid w:val="006B032F"/>
    <w:rsid w:val="006B09C9"/>
    <w:rsid w:val="006B0CAB"/>
    <w:rsid w:val="006B182B"/>
    <w:rsid w:val="006B2060"/>
    <w:rsid w:val="006B236C"/>
    <w:rsid w:val="006B28D0"/>
    <w:rsid w:val="006B2ADB"/>
    <w:rsid w:val="006B2BD7"/>
    <w:rsid w:val="006B32FB"/>
    <w:rsid w:val="006B3923"/>
    <w:rsid w:val="006B3D59"/>
    <w:rsid w:val="006B3ED0"/>
    <w:rsid w:val="006B46CA"/>
    <w:rsid w:val="006B486F"/>
    <w:rsid w:val="006B5013"/>
    <w:rsid w:val="006B53BF"/>
    <w:rsid w:val="006B56E7"/>
    <w:rsid w:val="006B5DB4"/>
    <w:rsid w:val="006B6299"/>
    <w:rsid w:val="006B6736"/>
    <w:rsid w:val="006B73F7"/>
    <w:rsid w:val="006B78AE"/>
    <w:rsid w:val="006B7F56"/>
    <w:rsid w:val="006C0234"/>
    <w:rsid w:val="006C0E87"/>
    <w:rsid w:val="006C11D5"/>
    <w:rsid w:val="006C12E7"/>
    <w:rsid w:val="006C1568"/>
    <w:rsid w:val="006C15F3"/>
    <w:rsid w:val="006C1769"/>
    <w:rsid w:val="006C19CF"/>
    <w:rsid w:val="006C1A32"/>
    <w:rsid w:val="006C1D7C"/>
    <w:rsid w:val="006C1F26"/>
    <w:rsid w:val="006C22B3"/>
    <w:rsid w:val="006C23A4"/>
    <w:rsid w:val="006C265A"/>
    <w:rsid w:val="006C27ED"/>
    <w:rsid w:val="006C2814"/>
    <w:rsid w:val="006C28B7"/>
    <w:rsid w:val="006C29CC"/>
    <w:rsid w:val="006C2C3B"/>
    <w:rsid w:val="006C304C"/>
    <w:rsid w:val="006C3614"/>
    <w:rsid w:val="006C3699"/>
    <w:rsid w:val="006C38DB"/>
    <w:rsid w:val="006C3A0A"/>
    <w:rsid w:val="006C41A3"/>
    <w:rsid w:val="006C45E1"/>
    <w:rsid w:val="006C462A"/>
    <w:rsid w:val="006C4732"/>
    <w:rsid w:val="006C4BCC"/>
    <w:rsid w:val="006C4D53"/>
    <w:rsid w:val="006C5045"/>
    <w:rsid w:val="006C5147"/>
    <w:rsid w:val="006C54E0"/>
    <w:rsid w:val="006C59B6"/>
    <w:rsid w:val="006C59C6"/>
    <w:rsid w:val="006C5AA2"/>
    <w:rsid w:val="006C5FD9"/>
    <w:rsid w:val="006C6061"/>
    <w:rsid w:val="006C6B3C"/>
    <w:rsid w:val="006C7668"/>
    <w:rsid w:val="006C76EF"/>
    <w:rsid w:val="006D081E"/>
    <w:rsid w:val="006D0A2E"/>
    <w:rsid w:val="006D118B"/>
    <w:rsid w:val="006D12E7"/>
    <w:rsid w:val="006D130F"/>
    <w:rsid w:val="006D1D94"/>
    <w:rsid w:val="006D1F85"/>
    <w:rsid w:val="006D20E9"/>
    <w:rsid w:val="006D2701"/>
    <w:rsid w:val="006D281D"/>
    <w:rsid w:val="006D2AFE"/>
    <w:rsid w:val="006D2B19"/>
    <w:rsid w:val="006D2EC1"/>
    <w:rsid w:val="006D3474"/>
    <w:rsid w:val="006D3BAA"/>
    <w:rsid w:val="006D3E91"/>
    <w:rsid w:val="006D4020"/>
    <w:rsid w:val="006D45E2"/>
    <w:rsid w:val="006D460D"/>
    <w:rsid w:val="006D4644"/>
    <w:rsid w:val="006D48CC"/>
    <w:rsid w:val="006D4B81"/>
    <w:rsid w:val="006D50AF"/>
    <w:rsid w:val="006D51A2"/>
    <w:rsid w:val="006D530B"/>
    <w:rsid w:val="006D5720"/>
    <w:rsid w:val="006D5A45"/>
    <w:rsid w:val="006D5C02"/>
    <w:rsid w:val="006D6097"/>
    <w:rsid w:val="006D6524"/>
    <w:rsid w:val="006D6796"/>
    <w:rsid w:val="006D6A1C"/>
    <w:rsid w:val="006D6A48"/>
    <w:rsid w:val="006D6AF2"/>
    <w:rsid w:val="006D6BFC"/>
    <w:rsid w:val="006D6DA3"/>
    <w:rsid w:val="006D6DD4"/>
    <w:rsid w:val="006D70C2"/>
    <w:rsid w:val="006D7860"/>
    <w:rsid w:val="006D79E2"/>
    <w:rsid w:val="006D7CED"/>
    <w:rsid w:val="006D7E41"/>
    <w:rsid w:val="006E024F"/>
    <w:rsid w:val="006E0535"/>
    <w:rsid w:val="006E0797"/>
    <w:rsid w:val="006E0E4A"/>
    <w:rsid w:val="006E0F86"/>
    <w:rsid w:val="006E15C1"/>
    <w:rsid w:val="006E164F"/>
    <w:rsid w:val="006E1E02"/>
    <w:rsid w:val="006E2458"/>
    <w:rsid w:val="006E2496"/>
    <w:rsid w:val="006E2595"/>
    <w:rsid w:val="006E3229"/>
    <w:rsid w:val="006E35EE"/>
    <w:rsid w:val="006E3747"/>
    <w:rsid w:val="006E3D89"/>
    <w:rsid w:val="006E4018"/>
    <w:rsid w:val="006E419C"/>
    <w:rsid w:val="006E46C5"/>
    <w:rsid w:val="006E48BA"/>
    <w:rsid w:val="006E4C1A"/>
    <w:rsid w:val="006E4CBE"/>
    <w:rsid w:val="006E4F66"/>
    <w:rsid w:val="006E500A"/>
    <w:rsid w:val="006E5C7D"/>
    <w:rsid w:val="006E5CF2"/>
    <w:rsid w:val="006E5EC8"/>
    <w:rsid w:val="006E6131"/>
    <w:rsid w:val="006E65E6"/>
    <w:rsid w:val="006E69C2"/>
    <w:rsid w:val="006E6C22"/>
    <w:rsid w:val="006E6D30"/>
    <w:rsid w:val="006E6DC5"/>
    <w:rsid w:val="006E71CC"/>
    <w:rsid w:val="006E7649"/>
    <w:rsid w:val="006E7694"/>
    <w:rsid w:val="006E7E1D"/>
    <w:rsid w:val="006F002C"/>
    <w:rsid w:val="006F0458"/>
    <w:rsid w:val="006F0A6F"/>
    <w:rsid w:val="006F12EB"/>
    <w:rsid w:val="006F1684"/>
    <w:rsid w:val="006F1A4B"/>
    <w:rsid w:val="006F1B48"/>
    <w:rsid w:val="006F1E97"/>
    <w:rsid w:val="006F230E"/>
    <w:rsid w:val="006F240E"/>
    <w:rsid w:val="006F24C4"/>
    <w:rsid w:val="006F2DAD"/>
    <w:rsid w:val="006F2FFC"/>
    <w:rsid w:val="006F35B9"/>
    <w:rsid w:val="006F3E87"/>
    <w:rsid w:val="006F409C"/>
    <w:rsid w:val="006F4B7C"/>
    <w:rsid w:val="006F4D27"/>
    <w:rsid w:val="006F5783"/>
    <w:rsid w:val="006F57E6"/>
    <w:rsid w:val="006F5D24"/>
    <w:rsid w:val="006F5E79"/>
    <w:rsid w:val="006F6240"/>
    <w:rsid w:val="006F69A6"/>
    <w:rsid w:val="006F6AE1"/>
    <w:rsid w:val="006F6D6C"/>
    <w:rsid w:val="006F76A8"/>
    <w:rsid w:val="006F7700"/>
    <w:rsid w:val="006F79C3"/>
    <w:rsid w:val="00700283"/>
    <w:rsid w:val="00700323"/>
    <w:rsid w:val="00700685"/>
    <w:rsid w:val="0070070C"/>
    <w:rsid w:val="00700716"/>
    <w:rsid w:val="00700E26"/>
    <w:rsid w:val="00701128"/>
    <w:rsid w:val="007011EC"/>
    <w:rsid w:val="00701300"/>
    <w:rsid w:val="00701F51"/>
    <w:rsid w:val="00702527"/>
    <w:rsid w:val="007025AF"/>
    <w:rsid w:val="007028AC"/>
    <w:rsid w:val="007033A7"/>
    <w:rsid w:val="00703520"/>
    <w:rsid w:val="0070376E"/>
    <w:rsid w:val="007040A9"/>
    <w:rsid w:val="0070439D"/>
    <w:rsid w:val="007045E3"/>
    <w:rsid w:val="00704B5A"/>
    <w:rsid w:val="00704C4E"/>
    <w:rsid w:val="00704C64"/>
    <w:rsid w:val="00704E2D"/>
    <w:rsid w:val="0070532A"/>
    <w:rsid w:val="007053E5"/>
    <w:rsid w:val="007065DF"/>
    <w:rsid w:val="00706CE2"/>
    <w:rsid w:val="00706FE8"/>
    <w:rsid w:val="00707496"/>
    <w:rsid w:val="00707611"/>
    <w:rsid w:val="00707708"/>
    <w:rsid w:val="0070780B"/>
    <w:rsid w:val="007078F7"/>
    <w:rsid w:val="007100A9"/>
    <w:rsid w:val="0071030A"/>
    <w:rsid w:val="0071060F"/>
    <w:rsid w:val="00710772"/>
    <w:rsid w:val="0071077E"/>
    <w:rsid w:val="00710A28"/>
    <w:rsid w:val="00710E57"/>
    <w:rsid w:val="007112C5"/>
    <w:rsid w:val="007114EA"/>
    <w:rsid w:val="007118C0"/>
    <w:rsid w:val="00711BD6"/>
    <w:rsid w:val="00711CFF"/>
    <w:rsid w:val="00711D72"/>
    <w:rsid w:val="00711DDD"/>
    <w:rsid w:val="00711EFA"/>
    <w:rsid w:val="00711F98"/>
    <w:rsid w:val="007123DC"/>
    <w:rsid w:val="00712603"/>
    <w:rsid w:val="0071265D"/>
    <w:rsid w:val="0071285F"/>
    <w:rsid w:val="00712948"/>
    <w:rsid w:val="00712A8B"/>
    <w:rsid w:val="00713699"/>
    <w:rsid w:val="0071392A"/>
    <w:rsid w:val="00714187"/>
    <w:rsid w:val="0071422F"/>
    <w:rsid w:val="007147BA"/>
    <w:rsid w:val="00714ACB"/>
    <w:rsid w:val="00714B4D"/>
    <w:rsid w:val="00714C00"/>
    <w:rsid w:val="007154AD"/>
    <w:rsid w:val="00715595"/>
    <w:rsid w:val="0071567B"/>
    <w:rsid w:val="00715C03"/>
    <w:rsid w:val="007165B5"/>
    <w:rsid w:val="0071680F"/>
    <w:rsid w:val="0071685F"/>
    <w:rsid w:val="00716A09"/>
    <w:rsid w:val="00716B0C"/>
    <w:rsid w:val="00716DE0"/>
    <w:rsid w:val="00716DE5"/>
    <w:rsid w:val="00716DFB"/>
    <w:rsid w:val="00716FE1"/>
    <w:rsid w:val="0071757B"/>
    <w:rsid w:val="00717792"/>
    <w:rsid w:val="00717D10"/>
    <w:rsid w:val="0072037D"/>
    <w:rsid w:val="00720820"/>
    <w:rsid w:val="00720B8E"/>
    <w:rsid w:val="00720D14"/>
    <w:rsid w:val="0072108C"/>
    <w:rsid w:val="00721125"/>
    <w:rsid w:val="0072143E"/>
    <w:rsid w:val="007215EE"/>
    <w:rsid w:val="00721A30"/>
    <w:rsid w:val="0072205B"/>
    <w:rsid w:val="0072206C"/>
    <w:rsid w:val="0072224B"/>
    <w:rsid w:val="007222D6"/>
    <w:rsid w:val="00722356"/>
    <w:rsid w:val="007224E8"/>
    <w:rsid w:val="007231C1"/>
    <w:rsid w:val="0072335A"/>
    <w:rsid w:val="0072394D"/>
    <w:rsid w:val="0072399E"/>
    <w:rsid w:val="00723CCF"/>
    <w:rsid w:val="00723EA7"/>
    <w:rsid w:val="0072413B"/>
    <w:rsid w:val="0072512A"/>
    <w:rsid w:val="007257B4"/>
    <w:rsid w:val="007259DC"/>
    <w:rsid w:val="00726454"/>
    <w:rsid w:val="00726A9B"/>
    <w:rsid w:val="007272D2"/>
    <w:rsid w:val="00727DB1"/>
    <w:rsid w:val="00727EAA"/>
    <w:rsid w:val="0073003B"/>
    <w:rsid w:val="0073055B"/>
    <w:rsid w:val="00730DED"/>
    <w:rsid w:val="00730E41"/>
    <w:rsid w:val="00731BC3"/>
    <w:rsid w:val="007321B2"/>
    <w:rsid w:val="00732213"/>
    <w:rsid w:val="00732362"/>
    <w:rsid w:val="007327E9"/>
    <w:rsid w:val="00732EF5"/>
    <w:rsid w:val="00732FD5"/>
    <w:rsid w:val="00733136"/>
    <w:rsid w:val="0073367A"/>
    <w:rsid w:val="007337D6"/>
    <w:rsid w:val="00733AC0"/>
    <w:rsid w:val="00733EAE"/>
    <w:rsid w:val="00733F4F"/>
    <w:rsid w:val="00734195"/>
    <w:rsid w:val="007341C3"/>
    <w:rsid w:val="0073461B"/>
    <w:rsid w:val="00734F7C"/>
    <w:rsid w:val="00735073"/>
    <w:rsid w:val="00735124"/>
    <w:rsid w:val="0073587C"/>
    <w:rsid w:val="00735AA2"/>
    <w:rsid w:val="00735F3A"/>
    <w:rsid w:val="00735F8B"/>
    <w:rsid w:val="007368A6"/>
    <w:rsid w:val="00736B7F"/>
    <w:rsid w:val="00736CC6"/>
    <w:rsid w:val="00736EF4"/>
    <w:rsid w:val="00736F96"/>
    <w:rsid w:val="0073759C"/>
    <w:rsid w:val="00737877"/>
    <w:rsid w:val="00737D03"/>
    <w:rsid w:val="00737E20"/>
    <w:rsid w:val="00737F6F"/>
    <w:rsid w:val="00737F8A"/>
    <w:rsid w:val="0074004F"/>
    <w:rsid w:val="007403F8"/>
    <w:rsid w:val="007404E0"/>
    <w:rsid w:val="007404F6"/>
    <w:rsid w:val="007406FA"/>
    <w:rsid w:val="007408BD"/>
    <w:rsid w:val="007408E5"/>
    <w:rsid w:val="00740B66"/>
    <w:rsid w:val="00740DBD"/>
    <w:rsid w:val="00740E6F"/>
    <w:rsid w:val="00741636"/>
    <w:rsid w:val="00741C33"/>
    <w:rsid w:val="00741EAC"/>
    <w:rsid w:val="0074213C"/>
    <w:rsid w:val="0074221C"/>
    <w:rsid w:val="0074251B"/>
    <w:rsid w:val="00742550"/>
    <w:rsid w:val="00742662"/>
    <w:rsid w:val="00742CBB"/>
    <w:rsid w:val="00742FC9"/>
    <w:rsid w:val="0074361F"/>
    <w:rsid w:val="00743952"/>
    <w:rsid w:val="00743CBD"/>
    <w:rsid w:val="00743F4E"/>
    <w:rsid w:val="0074461F"/>
    <w:rsid w:val="007448C7"/>
    <w:rsid w:val="007448D2"/>
    <w:rsid w:val="00744ADC"/>
    <w:rsid w:val="00744E2C"/>
    <w:rsid w:val="007453DC"/>
    <w:rsid w:val="00745707"/>
    <w:rsid w:val="00745735"/>
    <w:rsid w:val="00745872"/>
    <w:rsid w:val="0074599A"/>
    <w:rsid w:val="00745AEB"/>
    <w:rsid w:val="00745C30"/>
    <w:rsid w:val="00745E99"/>
    <w:rsid w:val="007461B4"/>
    <w:rsid w:val="007463DB"/>
    <w:rsid w:val="007465CD"/>
    <w:rsid w:val="0074661B"/>
    <w:rsid w:val="00746682"/>
    <w:rsid w:val="00746A1C"/>
    <w:rsid w:val="0074754E"/>
    <w:rsid w:val="00747A2B"/>
    <w:rsid w:val="00747C5C"/>
    <w:rsid w:val="00747E12"/>
    <w:rsid w:val="00750140"/>
    <w:rsid w:val="00750E7F"/>
    <w:rsid w:val="00750E8B"/>
    <w:rsid w:val="00751156"/>
    <w:rsid w:val="00751ACA"/>
    <w:rsid w:val="00751C9D"/>
    <w:rsid w:val="00752257"/>
    <w:rsid w:val="00752349"/>
    <w:rsid w:val="007529F8"/>
    <w:rsid w:val="00752C11"/>
    <w:rsid w:val="00753B9F"/>
    <w:rsid w:val="00753CF7"/>
    <w:rsid w:val="00753D04"/>
    <w:rsid w:val="00753D97"/>
    <w:rsid w:val="0075404F"/>
    <w:rsid w:val="00754213"/>
    <w:rsid w:val="0075430B"/>
    <w:rsid w:val="00754325"/>
    <w:rsid w:val="0075439A"/>
    <w:rsid w:val="007543DC"/>
    <w:rsid w:val="0075443E"/>
    <w:rsid w:val="00754694"/>
    <w:rsid w:val="00754891"/>
    <w:rsid w:val="00754D7B"/>
    <w:rsid w:val="00754E36"/>
    <w:rsid w:val="00754F5C"/>
    <w:rsid w:val="0075567A"/>
    <w:rsid w:val="007558B2"/>
    <w:rsid w:val="007559A1"/>
    <w:rsid w:val="00755BAB"/>
    <w:rsid w:val="00755BF8"/>
    <w:rsid w:val="0075607A"/>
    <w:rsid w:val="0075607E"/>
    <w:rsid w:val="0075665B"/>
    <w:rsid w:val="0075690B"/>
    <w:rsid w:val="0075691E"/>
    <w:rsid w:val="00756DF1"/>
    <w:rsid w:val="0075776F"/>
    <w:rsid w:val="00757885"/>
    <w:rsid w:val="007607D4"/>
    <w:rsid w:val="007607E7"/>
    <w:rsid w:val="00760B17"/>
    <w:rsid w:val="00760EF1"/>
    <w:rsid w:val="00761095"/>
    <w:rsid w:val="0076113B"/>
    <w:rsid w:val="0076140C"/>
    <w:rsid w:val="0076169A"/>
    <w:rsid w:val="00761FB4"/>
    <w:rsid w:val="007623B5"/>
    <w:rsid w:val="007626C3"/>
    <w:rsid w:val="007628E3"/>
    <w:rsid w:val="00762D4A"/>
    <w:rsid w:val="00763725"/>
    <w:rsid w:val="0076387A"/>
    <w:rsid w:val="007638AB"/>
    <w:rsid w:val="00763C62"/>
    <w:rsid w:val="007642F6"/>
    <w:rsid w:val="00764444"/>
    <w:rsid w:val="00764631"/>
    <w:rsid w:val="007654AC"/>
    <w:rsid w:val="007654CC"/>
    <w:rsid w:val="007658A5"/>
    <w:rsid w:val="007659E3"/>
    <w:rsid w:val="007661A4"/>
    <w:rsid w:val="007661E6"/>
    <w:rsid w:val="007667CB"/>
    <w:rsid w:val="00766BFF"/>
    <w:rsid w:val="00766F26"/>
    <w:rsid w:val="00766F94"/>
    <w:rsid w:val="00767662"/>
    <w:rsid w:val="00767C27"/>
    <w:rsid w:val="00767F02"/>
    <w:rsid w:val="0077008C"/>
    <w:rsid w:val="007704C9"/>
    <w:rsid w:val="00770685"/>
    <w:rsid w:val="00770850"/>
    <w:rsid w:val="007709D8"/>
    <w:rsid w:val="007712E0"/>
    <w:rsid w:val="00771367"/>
    <w:rsid w:val="00771DE8"/>
    <w:rsid w:val="007720FE"/>
    <w:rsid w:val="007724B2"/>
    <w:rsid w:val="007725F0"/>
    <w:rsid w:val="00772B37"/>
    <w:rsid w:val="00772BD4"/>
    <w:rsid w:val="00773009"/>
    <w:rsid w:val="007736D8"/>
    <w:rsid w:val="00773839"/>
    <w:rsid w:val="00773A9A"/>
    <w:rsid w:val="00773D92"/>
    <w:rsid w:val="0077409F"/>
    <w:rsid w:val="00774991"/>
    <w:rsid w:val="00774BEB"/>
    <w:rsid w:val="00774C3C"/>
    <w:rsid w:val="007755E8"/>
    <w:rsid w:val="00775DEA"/>
    <w:rsid w:val="00776333"/>
    <w:rsid w:val="00776782"/>
    <w:rsid w:val="0077701D"/>
    <w:rsid w:val="0077737F"/>
    <w:rsid w:val="0077758F"/>
    <w:rsid w:val="00777839"/>
    <w:rsid w:val="007779DC"/>
    <w:rsid w:val="0078067C"/>
    <w:rsid w:val="0078073F"/>
    <w:rsid w:val="00781416"/>
    <w:rsid w:val="007817DD"/>
    <w:rsid w:val="00781815"/>
    <w:rsid w:val="00781836"/>
    <w:rsid w:val="00782A00"/>
    <w:rsid w:val="00783464"/>
    <w:rsid w:val="0078375E"/>
    <w:rsid w:val="00783C19"/>
    <w:rsid w:val="00783C4D"/>
    <w:rsid w:val="0078421B"/>
    <w:rsid w:val="007843FA"/>
    <w:rsid w:val="00784EC2"/>
    <w:rsid w:val="0078537F"/>
    <w:rsid w:val="00785500"/>
    <w:rsid w:val="00785F6A"/>
    <w:rsid w:val="00786603"/>
    <w:rsid w:val="00786649"/>
    <w:rsid w:val="0078666E"/>
    <w:rsid w:val="007866B9"/>
    <w:rsid w:val="0078679C"/>
    <w:rsid w:val="007867A6"/>
    <w:rsid w:val="00786C04"/>
    <w:rsid w:val="00786D50"/>
    <w:rsid w:val="00786D9E"/>
    <w:rsid w:val="0078748A"/>
    <w:rsid w:val="007874CF"/>
    <w:rsid w:val="00787969"/>
    <w:rsid w:val="00787C8B"/>
    <w:rsid w:val="00787EA6"/>
    <w:rsid w:val="007903BB"/>
    <w:rsid w:val="007904DF"/>
    <w:rsid w:val="00790584"/>
    <w:rsid w:val="0079069A"/>
    <w:rsid w:val="0079086B"/>
    <w:rsid w:val="00790B06"/>
    <w:rsid w:val="00790CDF"/>
    <w:rsid w:val="00790D12"/>
    <w:rsid w:val="00790ECF"/>
    <w:rsid w:val="00792805"/>
    <w:rsid w:val="00792C00"/>
    <w:rsid w:val="0079353D"/>
    <w:rsid w:val="007935AF"/>
    <w:rsid w:val="007937BE"/>
    <w:rsid w:val="00793B50"/>
    <w:rsid w:val="00793DE5"/>
    <w:rsid w:val="00794471"/>
    <w:rsid w:val="00794562"/>
    <w:rsid w:val="0079466D"/>
    <w:rsid w:val="0079491D"/>
    <w:rsid w:val="00794D37"/>
    <w:rsid w:val="00794E5D"/>
    <w:rsid w:val="00794FD2"/>
    <w:rsid w:val="00795045"/>
    <w:rsid w:val="0079526A"/>
    <w:rsid w:val="007952AF"/>
    <w:rsid w:val="007954E1"/>
    <w:rsid w:val="00795905"/>
    <w:rsid w:val="00795E19"/>
    <w:rsid w:val="007966F5"/>
    <w:rsid w:val="007968A8"/>
    <w:rsid w:val="007968AB"/>
    <w:rsid w:val="0079697E"/>
    <w:rsid w:val="00796BEE"/>
    <w:rsid w:val="00796DD0"/>
    <w:rsid w:val="00796EE5"/>
    <w:rsid w:val="00797116"/>
    <w:rsid w:val="0079735A"/>
    <w:rsid w:val="0079738A"/>
    <w:rsid w:val="00797482"/>
    <w:rsid w:val="00797AFC"/>
    <w:rsid w:val="007A038A"/>
    <w:rsid w:val="007A05CE"/>
    <w:rsid w:val="007A0F1B"/>
    <w:rsid w:val="007A121D"/>
    <w:rsid w:val="007A12D0"/>
    <w:rsid w:val="007A1EF2"/>
    <w:rsid w:val="007A1F18"/>
    <w:rsid w:val="007A20BB"/>
    <w:rsid w:val="007A2218"/>
    <w:rsid w:val="007A2274"/>
    <w:rsid w:val="007A265C"/>
    <w:rsid w:val="007A27EB"/>
    <w:rsid w:val="007A2885"/>
    <w:rsid w:val="007A2DC7"/>
    <w:rsid w:val="007A2E9B"/>
    <w:rsid w:val="007A2FBA"/>
    <w:rsid w:val="007A339F"/>
    <w:rsid w:val="007A3A3A"/>
    <w:rsid w:val="007A3E61"/>
    <w:rsid w:val="007A45CE"/>
    <w:rsid w:val="007A4698"/>
    <w:rsid w:val="007A4802"/>
    <w:rsid w:val="007A5A54"/>
    <w:rsid w:val="007A5E8E"/>
    <w:rsid w:val="007A5EE8"/>
    <w:rsid w:val="007A5F29"/>
    <w:rsid w:val="007A5F37"/>
    <w:rsid w:val="007A61D3"/>
    <w:rsid w:val="007A665E"/>
    <w:rsid w:val="007A671A"/>
    <w:rsid w:val="007A671E"/>
    <w:rsid w:val="007A69C3"/>
    <w:rsid w:val="007A6CA6"/>
    <w:rsid w:val="007A7353"/>
    <w:rsid w:val="007A73B4"/>
    <w:rsid w:val="007A7489"/>
    <w:rsid w:val="007A774D"/>
    <w:rsid w:val="007A7F69"/>
    <w:rsid w:val="007B0214"/>
    <w:rsid w:val="007B03F7"/>
    <w:rsid w:val="007B0666"/>
    <w:rsid w:val="007B0956"/>
    <w:rsid w:val="007B0D5A"/>
    <w:rsid w:val="007B0EBC"/>
    <w:rsid w:val="007B190F"/>
    <w:rsid w:val="007B1A84"/>
    <w:rsid w:val="007B1C8C"/>
    <w:rsid w:val="007B1FA0"/>
    <w:rsid w:val="007B2025"/>
    <w:rsid w:val="007B20A8"/>
    <w:rsid w:val="007B242A"/>
    <w:rsid w:val="007B24C1"/>
    <w:rsid w:val="007B26E6"/>
    <w:rsid w:val="007B2A7D"/>
    <w:rsid w:val="007B315B"/>
    <w:rsid w:val="007B39F3"/>
    <w:rsid w:val="007B3ACE"/>
    <w:rsid w:val="007B426D"/>
    <w:rsid w:val="007B4618"/>
    <w:rsid w:val="007B4E75"/>
    <w:rsid w:val="007B4F81"/>
    <w:rsid w:val="007B4FE7"/>
    <w:rsid w:val="007B5253"/>
    <w:rsid w:val="007B55E4"/>
    <w:rsid w:val="007B57A3"/>
    <w:rsid w:val="007B60AA"/>
    <w:rsid w:val="007B7026"/>
    <w:rsid w:val="007B70FF"/>
    <w:rsid w:val="007B7F2E"/>
    <w:rsid w:val="007C019A"/>
    <w:rsid w:val="007C0B31"/>
    <w:rsid w:val="007C0E92"/>
    <w:rsid w:val="007C1299"/>
    <w:rsid w:val="007C12F0"/>
    <w:rsid w:val="007C14B1"/>
    <w:rsid w:val="007C1689"/>
    <w:rsid w:val="007C18F4"/>
    <w:rsid w:val="007C1EEA"/>
    <w:rsid w:val="007C1FBA"/>
    <w:rsid w:val="007C22F2"/>
    <w:rsid w:val="007C2495"/>
    <w:rsid w:val="007C254B"/>
    <w:rsid w:val="007C2862"/>
    <w:rsid w:val="007C2945"/>
    <w:rsid w:val="007C2AAF"/>
    <w:rsid w:val="007C2C04"/>
    <w:rsid w:val="007C34EE"/>
    <w:rsid w:val="007C3526"/>
    <w:rsid w:val="007C3DC5"/>
    <w:rsid w:val="007C44FD"/>
    <w:rsid w:val="007C4623"/>
    <w:rsid w:val="007C4B91"/>
    <w:rsid w:val="007C4DFE"/>
    <w:rsid w:val="007C4FBE"/>
    <w:rsid w:val="007C506E"/>
    <w:rsid w:val="007C50B2"/>
    <w:rsid w:val="007C5308"/>
    <w:rsid w:val="007C5487"/>
    <w:rsid w:val="007C595F"/>
    <w:rsid w:val="007C5B2D"/>
    <w:rsid w:val="007C5D00"/>
    <w:rsid w:val="007C6455"/>
    <w:rsid w:val="007C6497"/>
    <w:rsid w:val="007C68AB"/>
    <w:rsid w:val="007C6C16"/>
    <w:rsid w:val="007C70DB"/>
    <w:rsid w:val="007C730C"/>
    <w:rsid w:val="007C7368"/>
    <w:rsid w:val="007C7792"/>
    <w:rsid w:val="007C7CDD"/>
    <w:rsid w:val="007D0632"/>
    <w:rsid w:val="007D08D3"/>
    <w:rsid w:val="007D0D39"/>
    <w:rsid w:val="007D171E"/>
    <w:rsid w:val="007D1922"/>
    <w:rsid w:val="007D203C"/>
    <w:rsid w:val="007D2113"/>
    <w:rsid w:val="007D25CF"/>
    <w:rsid w:val="007D2ABA"/>
    <w:rsid w:val="007D2E88"/>
    <w:rsid w:val="007D3368"/>
    <w:rsid w:val="007D3411"/>
    <w:rsid w:val="007D3CA1"/>
    <w:rsid w:val="007D3E2A"/>
    <w:rsid w:val="007D4AD6"/>
    <w:rsid w:val="007D4C36"/>
    <w:rsid w:val="007D4EC9"/>
    <w:rsid w:val="007D5169"/>
    <w:rsid w:val="007D542D"/>
    <w:rsid w:val="007D57B0"/>
    <w:rsid w:val="007D58D7"/>
    <w:rsid w:val="007D5B6F"/>
    <w:rsid w:val="007D5B77"/>
    <w:rsid w:val="007D62C8"/>
    <w:rsid w:val="007D66AE"/>
    <w:rsid w:val="007D6811"/>
    <w:rsid w:val="007D69AB"/>
    <w:rsid w:val="007D6AD3"/>
    <w:rsid w:val="007D72E6"/>
    <w:rsid w:val="007D7C1D"/>
    <w:rsid w:val="007E01F6"/>
    <w:rsid w:val="007E022E"/>
    <w:rsid w:val="007E0429"/>
    <w:rsid w:val="007E0888"/>
    <w:rsid w:val="007E0B54"/>
    <w:rsid w:val="007E10CC"/>
    <w:rsid w:val="007E1470"/>
    <w:rsid w:val="007E1CCD"/>
    <w:rsid w:val="007E1D72"/>
    <w:rsid w:val="007E27F6"/>
    <w:rsid w:val="007E2938"/>
    <w:rsid w:val="007E3EFD"/>
    <w:rsid w:val="007E3FAC"/>
    <w:rsid w:val="007E4307"/>
    <w:rsid w:val="007E444B"/>
    <w:rsid w:val="007E47D4"/>
    <w:rsid w:val="007E486D"/>
    <w:rsid w:val="007E5049"/>
    <w:rsid w:val="007E5065"/>
    <w:rsid w:val="007E5217"/>
    <w:rsid w:val="007E52F1"/>
    <w:rsid w:val="007E53F4"/>
    <w:rsid w:val="007E554C"/>
    <w:rsid w:val="007E5BE0"/>
    <w:rsid w:val="007E5DA2"/>
    <w:rsid w:val="007E5EF6"/>
    <w:rsid w:val="007E5FB8"/>
    <w:rsid w:val="007E646D"/>
    <w:rsid w:val="007E686A"/>
    <w:rsid w:val="007E6991"/>
    <w:rsid w:val="007E6BBF"/>
    <w:rsid w:val="007E6C9C"/>
    <w:rsid w:val="007E72E7"/>
    <w:rsid w:val="007E75A8"/>
    <w:rsid w:val="007E792E"/>
    <w:rsid w:val="007E7971"/>
    <w:rsid w:val="007E79F8"/>
    <w:rsid w:val="007E7E24"/>
    <w:rsid w:val="007F01D9"/>
    <w:rsid w:val="007F020E"/>
    <w:rsid w:val="007F02CB"/>
    <w:rsid w:val="007F03E8"/>
    <w:rsid w:val="007F0899"/>
    <w:rsid w:val="007F0D37"/>
    <w:rsid w:val="007F123B"/>
    <w:rsid w:val="007F164F"/>
    <w:rsid w:val="007F1704"/>
    <w:rsid w:val="007F1774"/>
    <w:rsid w:val="007F17E2"/>
    <w:rsid w:val="007F1832"/>
    <w:rsid w:val="007F1901"/>
    <w:rsid w:val="007F190F"/>
    <w:rsid w:val="007F1BB4"/>
    <w:rsid w:val="007F1CB0"/>
    <w:rsid w:val="007F1D6F"/>
    <w:rsid w:val="007F1FAF"/>
    <w:rsid w:val="007F210B"/>
    <w:rsid w:val="007F2305"/>
    <w:rsid w:val="007F2488"/>
    <w:rsid w:val="007F2C9E"/>
    <w:rsid w:val="007F2DA8"/>
    <w:rsid w:val="007F3777"/>
    <w:rsid w:val="007F3BB5"/>
    <w:rsid w:val="007F4148"/>
    <w:rsid w:val="007F448D"/>
    <w:rsid w:val="007F48BC"/>
    <w:rsid w:val="007F4A62"/>
    <w:rsid w:val="007F575D"/>
    <w:rsid w:val="007F59A2"/>
    <w:rsid w:val="007F5B50"/>
    <w:rsid w:val="007F5B94"/>
    <w:rsid w:val="007F5E19"/>
    <w:rsid w:val="007F6954"/>
    <w:rsid w:val="007F6F4A"/>
    <w:rsid w:val="007F721F"/>
    <w:rsid w:val="007F7778"/>
    <w:rsid w:val="007F7DA1"/>
    <w:rsid w:val="008005EE"/>
    <w:rsid w:val="00800646"/>
    <w:rsid w:val="00800968"/>
    <w:rsid w:val="0080105A"/>
    <w:rsid w:val="00801086"/>
    <w:rsid w:val="008016AF"/>
    <w:rsid w:val="0080189A"/>
    <w:rsid w:val="0080252F"/>
    <w:rsid w:val="008027D2"/>
    <w:rsid w:val="008039A2"/>
    <w:rsid w:val="00803C93"/>
    <w:rsid w:val="00803CD4"/>
    <w:rsid w:val="00803D67"/>
    <w:rsid w:val="00803F7B"/>
    <w:rsid w:val="00803FD3"/>
    <w:rsid w:val="00804150"/>
    <w:rsid w:val="0080415E"/>
    <w:rsid w:val="00804171"/>
    <w:rsid w:val="0080422B"/>
    <w:rsid w:val="00804654"/>
    <w:rsid w:val="00804854"/>
    <w:rsid w:val="00804AE0"/>
    <w:rsid w:val="00804D98"/>
    <w:rsid w:val="00805366"/>
    <w:rsid w:val="008053ED"/>
    <w:rsid w:val="00805E20"/>
    <w:rsid w:val="0080630E"/>
    <w:rsid w:val="008065FA"/>
    <w:rsid w:val="00806D3E"/>
    <w:rsid w:val="00807225"/>
    <w:rsid w:val="00807262"/>
    <w:rsid w:val="0080728F"/>
    <w:rsid w:val="008075A5"/>
    <w:rsid w:val="00807789"/>
    <w:rsid w:val="00807C33"/>
    <w:rsid w:val="008100C8"/>
    <w:rsid w:val="008104E0"/>
    <w:rsid w:val="00810989"/>
    <w:rsid w:val="008113D5"/>
    <w:rsid w:val="00811CB9"/>
    <w:rsid w:val="008122F4"/>
    <w:rsid w:val="008127F0"/>
    <w:rsid w:val="00813529"/>
    <w:rsid w:val="00813563"/>
    <w:rsid w:val="00813594"/>
    <w:rsid w:val="008137B8"/>
    <w:rsid w:val="00813C61"/>
    <w:rsid w:val="00813DFE"/>
    <w:rsid w:val="00814258"/>
    <w:rsid w:val="008148FD"/>
    <w:rsid w:val="00814C7C"/>
    <w:rsid w:val="00814FF8"/>
    <w:rsid w:val="0081512F"/>
    <w:rsid w:val="008151D8"/>
    <w:rsid w:val="008155C4"/>
    <w:rsid w:val="00815B18"/>
    <w:rsid w:val="00815D17"/>
    <w:rsid w:val="00816852"/>
    <w:rsid w:val="00816C0A"/>
    <w:rsid w:val="00816DDA"/>
    <w:rsid w:val="00816E84"/>
    <w:rsid w:val="008170CE"/>
    <w:rsid w:val="0081720A"/>
    <w:rsid w:val="0081760C"/>
    <w:rsid w:val="00817A3E"/>
    <w:rsid w:val="00817D12"/>
    <w:rsid w:val="0082003D"/>
    <w:rsid w:val="008200D5"/>
    <w:rsid w:val="008204DE"/>
    <w:rsid w:val="00820844"/>
    <w:rsid w:val="00820B6F"/>
    <w:rsid w:val="00820C43"/>
    <w:rsid w:val="00820F80"/>
    <w:rsid w:val="0082147F"/>
    <w:rsid w:val="008221F0"/>
    <w:rsid w:val="008224B5"/>
    <w:rsid w:val="0082254F"/>
    <w:rsid w:val="00822844"/>
    <w:rsid w:val="008228F7"/>
    <w:rsid w:val="00822FF8"/>
    <w:rsid w:val="0082425B"/>
    <w:rsid w:val="0082438D"/>
    <w:rsid w:val="00824447"/>
    <w:rsid w:val="0082445A"/>
    <w:rsid w:val="00825073"/>
    <w:rsid w:val="008253BB"/>
    <w:rsid w:val="008256F5"/>
    <w:rsid w:val="00825B81"/>
    <w:rsid w:val="00825D48"/>
    <w:rsid w:val="00826959"/>
    <w:rsid w:val="00826ABC"/>
    <w:rsid w:val="00826B07"/>
    <w:rsid w:val="00826D60"/>
    <w:rsid w:val="00826EF9"/>
    <w:rsid w:val="0082713C"/>
    <w:rsid w:val="008274BA"/>
    <w:rsid w:val="00827896"/>
    <w:rsid w:val="00827DEC"/>
    <w:rsid w:val="00830D59"/>
    <w:rsid w:val="00830F6E"/>
    <w:rsid w:val="00831811"/>
    <w:rsid w:val="008318AB"/>
    <w:rsid w:val="008318E1"/>
    <w:rsid w:val="00832177"/>
    <w:rsid w:val="00832371"/>
    <w:rsid w:val="00832485"/>
    <w:rsid w:val="008327AD"/>
    <w:rsid w:val="00832966"/>
    <w:rsid w:val="00832AEB"/>
    <w:rsid w:val="008330C0"/>
    <w:rsid w:val="00833847"/>
    <w:rsid w:val="008342FA"/>
    <w:rsid w:val="0083476E"/>
    <w:rsid w:val="0083496B"/>
    <w:rsid w:val="0083565A"/>
    <w:rsid w:val="00835C69"/>
    <w:rsid w:val="00836002"/>
    <w:rsid w:val="00836D7B"/>
    <w:rsid w:val="00837451"/>
    <w:rsid w:val="0083757D"/>
    <w:rsid w:val="008377C1"/>
    <w:rsid w:val="008377CB"/>
    <w:rsid w:val="008377D4"/>
    <w:rsid w:val="0084081B"/>
    <w:rsid w:val="00840AA5"/>
    <w:rsid w:val="00840DE1"/>
    <w:rsid w:val="00840E25"/>
    <w:rsid w:val="00840FC0"/>
    <w:rsid w:val="0084114A"/>
    <w:rsid w:val="008412CA"/>
    <w:rsid w:val="008413C0"/>
    <w:rsid w:val="0084170B"/>
    <w:rsid w:val="00841A04"/>
    <w:rsid w:val="00841CA6"/>
    <w:rsid w:val="008426CE"/>
    <w:rsid w:val="00842A90"/>
    <w:rsid w:val="00842DBB"/>
    <w:rsid w:val="0084303A"/>
    <w:rsid w:val="0084317C"/>
    <w:rsid w:val="00843AD6"/>
    <w:rsid w:val="00843DB7"/>
    <w:rsid w:val="00843F16"/>
    <w:rsid w:val="0084417F"/>
    <w:rsid w:val="00844324"/>
    <w:rsid w:val="008446AF"/>
    <w:rsid w:val="00844752"/>
    <w:rsid w:val="00845AB4"/>
    <w:rsid w:val="008464AB"/>
    <w:rsid w:val="008464B3"/>
    <w:rsid w:val="00846EB3"/>
    <w:rsid w:val="008474E8"/>
    <w:rsid w:val="00847606"/>
    <w:rsid w:val="0084764B"/>
    <w:rsid w:val="008477BA"/>
    <w:rsid w:val="00847FE6"/>
    <w:rsid w:val="008506BB"/>
    <w:rsid w:val="008506CB"/>
    <w:rsid w:val="00850708"/>
    <w:rsid w:val="0085073C"/>
    <w:rsid w:val="0085077B"/>
    <w:rsid w:val="0085149E"/>
    <w:rsid w:val="008516EF"/>
    <w:rsid w:val="008518A5"/>
    <w:rsid w:val="00851F7C"/>
    <w:rsid w:val="0085273B"/>
    <w:rsid w:val="0085278B"/>
    <w:rsid w:val="00852EB4"/>
    <w:rsid w:val="00853C9A"/>
    <w:rsid w:val="008544C1"/>
    <w:rsid w:val="008545A1"/>
    <w:rsid w:val="008545A3"/>
    <w:rsid w:val="00854CB9"/>
    <w:rsid w:val="00854CF9"/>
    <w:rsid w:val="00855026"/>
    <w:rsid w:val="008551A2"/>
    <w:rsid w:val="008555A4"/>
    <w:rsid w:val="00855755"/>
    <w:rsid w:val="008558F9"/>
    <w:rsid w:val="00855B67"/>
    <w:rsid w:val="00855DAA"/>
    <w:rsid w:val="0085607A"/>
    <w:rsid w:val="00856167"/>
    <w:rsid w:val="008568CC"/>
    <w:rsid w:val="008568F9"/>
    <w:rsid w:val="00856E28"/>
    <w:rsid w:val="008570DB"/>
    <w:rsid w:val="00857439"/>
    <w:rsid w:val="00857783"/>
    <w:rsid w:val="00860243"/>
    <w:rsid w:val="008606D3"/>
    <w:rsid w:val="00860A8D"/>
    <w:rsid w:val="00860AEE"/>
    <w:rsid w:val="00860BE7"/>
    <w:rsid w:val="00860E43"/>
    <w:rsid w:val="00860FFB"/>
    <w:rsid w:val="008614DB"/>
    <w:rsid w:val="008615DB"/>
    <w:rsid w:val="00861B02"/>
    <w:rsid w:val="00861BBA"/>
    <w:rsid w:val="00861E22"/>
    <w:rsid w:val="00862098"/>
    <w:rsid w:val="0086209F"/>
    <w:rsid w:val="00862598"/>
    <w:rsid w:val="0086272C"/>
    <w:rsid w:val="00862801"/>
    <w:rsid w:val="0086283E"/>
    <w:rsid w:val="008628E0"/>
    <w:rsid w:val="00862E55"/>
    <w:rsid w:val="00862E7E"/>
    <w:rsid w:val="00863272"/>
    <w:rsid w:val="00863710"/>
    <w:rsid w:val="008639EC"/>
    <w:rsid w:val="00863B28"/>
    <w:rsid w:val="00864280"/>
    <w:rsid w:val="00864519"/>
    <w:rsid w:val="008647F6"/>
    <w:rsid w:val="00864B12"/>
    <w:rsid w:val="00864E3C"/>
    <w:rsid w:val="00864FF5"/>
    <w:rsid w:val="008650A8"/>
    <w:rsid w:val="00865452"/>
    <w:rsid w:val="0086564E"/>
    <w:rsid w:val="008657B9"/>
    <w:rsid w:val="0086587F"/>
    <w:rsid w:val="00865932"/>
    <w:rsid w:val="00865ECE"/>
    <w:rsid w:val="008663B3"/>
    <w:rsid w:val="00866401"/>
    <w:rsid w:val="0086682A"/>
    <w:rsid w:val="008668BC"/>
    <w:rsid w:val="008669D9"/>
    <w:rsid w:val="00866BA7"/>
    <w:rsid w:val="00866BC4"/>
    <w:rsid w:val="00866CBE"/>
    <w:rsid w:val="00870127"/>
    <w:rsid w:val="0087025C"/>
    <w:rsid w:val="00870719"/>
    <w:rsid w:val="00870744"/>
    <w:rsid w:val="00870948"/>
    <w:rsid w:val="00870B83"/>
    <w:rsid w:val="00871B7F"/>
    <w:rsid w:val="00872385"/>
    <w:rsid w:val="0087299E"/>
    <w:rsid w:val="008729E4"/>
    <w:rsid w:val="00872A95"/>
    <w:rsid w:val="00873616"/>
    <w:rsid w:val="0087400B"/>
    <w:rsid w:val="008741DE"/>
    <w:rsid w:val="0087430F"/>
    <w:rsid w:val="00875978"/>
    <w:rsid w:val="00876FDE"/>
    <w:rsid w:val="00877203"/>
    <w:rsid w:val="0087729C"/>
    <w:rsid w:val="0087786B"/>
    <w:rsid w:val="00877B8C"/>
    <w:rsid w:val="00877F47"/>
    <w:rsid w:val="0088023B"/>
    <w:rsid w:val="00880D2E"/>
    <w:rsid w:val="0088102B"/>
    <w:rsid w:val="00881594"/>
    <w:rsid w:val="0088162A"/>
    <w:rsid w:val="00881E6B"/>
    <w:rsid w:val="008825C8"/>
    <w:rsid w:val="00882775"/>
    <w:rsid w:val="008827C0"/>
    <w:rsid w:val="00882C17"/>
    <w:rsid w:val="00882F85"/>
    <w:rsid w:val="00883922"/>
    <w:rsid w:val="008843DA"/>
    <w:rsid w:val="008845C6"/>
    <w:rsid w:val="008845EF"/>
    <w:rsid w:val="008849AD"/>
    <w:rsid w:val="008853F5"/>
    <w:rsid w:val="00885440"/>
    <w:rsid w:val="0088549E"/>
    <w:rsid w:val="008858BD"/>
    <w:rsid w:val="00885C2C"/>
    <w:rsid w:val="00885DE8"/>
    <w:rsid w:val="00885F58"/>
    <w:rsid w:val="00886177"/>
    <w:rsid w:val="0088626F"/>
    <w:rsid w:val="00886324"/>
    <w:rsid w:val="0088634C"/>
    <w:rsid w:val="00886CE0"/>
    <w:rsid w:val="00886DF0"/>
    <w:rsid w:val="008870AB"/>
    <w:rsid w:val="00887B66"/>
    <w:rsid w:val="00887EC4"/>
    <w:rsid w:val="00890263"/>
    <w:rsid w:val="008903E8"/>
    <w:rsid w:val="00890437"/>
    <w:rsid w:val="008905B0"/>
    <w:rsid w:val="008905F1"/>
    <w:rsid w:val="00890E6B"/>
    <w:rsid w:val="008919CA"/>
    <w:rsid w:val="00891A49"/>
    <w:rsid w:val="0089274C"/>
    <w:rsid w:val="00892793"/>
    <w:rsid w:val="008927B2"/>
    <w:rsid w:val="00892953"/>
    <w:rsid w:val="00892E68"/>
    <w:rsid w:val="008930CA"/>
    <w:rsid w:val="00893501"/>
    <w:rsid w:val="00893918"/>
    <w:rsid w:val="00893BA7"/>
    <w:rsid w:val="00893F54"/>
    <w:rsid w:val="0089424D"/>
    <w:rsid w:val="00894666"/>
    <w:rsid w:val="008947DB"/>
    <w:rsid w:val="00894AF8"/>
    <w:rsid w:val="00894F33"/>
    <w:rsid w:val="00895152"/>
    <w:rsid w:val="00895358"/>
    <w:rsid w:val="00895683"/>
    <w:rsid w:val="00895B4F"/>
    <w:rsid w:val="00895C9B"/>
    <w:rsid w:val="00895EAF"/>
    <w:rsid w:val="00895F22"/>
    <w:rsid w:val="0089676F"/>
    <w:rsid w:val="00896828"/>
    <w:rsid w:val="00896CCC"/>
    <w:rsid w:val="00896E30"/>
    <w:rsid w:val="00896E4B"/>
    <w:rsid w:val="00896ECA"/>
    <w:rsid w:val="008973D5"/>
    <w:rsid w:val="00897C5F"/>
    <w:rsid w:val="00897C67"/>
    <w:rsid w:val="00897D02"/>
    <w:rsid w:val="00897E4E"/>
    <w:rsid w:val="008A085A"/>
    <w:rsid w:val="008A09DE"/>
    <w:rsid w:val="008A0FA2"/>
    <w:rsid w:val="008A1372"/>
    <w:rsid w:val="008A147C"/>
    <w:rsid w:val="008A18CB"/>
    <w:rsid w:val="008A1B80"/>
    <w:rsid w:val="008A1F60"/>
    <w:rsid w:val="008A20F5"/>
    <w:rsid w:val="008A24E8"/>
    <w:rsid w:val="008A2675"/>
    <w:rsid w:val="008A2AC3"/>
    <w:rsid w:val="008A2F17"/>
    <w:rsid w:val="008A2FC3"/>
    <w:rsid w:val="008A43BA"/>
    <w:rsid w:val="008A43F5"/>
    <w:rsid w:val="008A4DBB"/>
    <w:rsid w:val="008A4EAB"/>
    <w:rsid w:val="008A5402"/>
    <w:rsid w:val="008A5447"/>
    <w:rsid w:val="008A5541"/>
    <w:rsid w:val="008A5858"/>
    <w:rsid w:val="008A58B4"/>
    <w:rsid w:val="008A5CF6"/>
    <w:rsid w:val="008A5D25"/>
    <w:rsid w:val="008A5DCE"/>
    <w:rsid w:val="008A6152"/>
    <w:rsid w:val="008A6324"/>
    <w:rsid w:val="008A6C2F"/>
    <w:rsid w:val="008A6CA8"/>
    <w:rsid w:val="008A72E8"/>
    <w:rsid w:val="008A7588"/>
    <w:rsid w:val="008B02D7"/>
    <w:rsid w:val="008B0354"/>
    <w:rsid w:val="008B09F6"/>
    <w:rsid w:val="008B0D9A"/>
    <w:rsid w:val="008B1329"/>
    <w:rsid w:val="008B1B72"/>
    <w:rsid w:val="008B1FBA"/>
    <w:rsid w:val="008B25FE"/>
    <w:rsid w:val="008B26AD"/>
    <w:rsid w:val="008B2754"/>
    <w:rsid w:val="008B2B73"/>
    <w:rsid w:val="008B2D9C"/>
    <w:rsid w:val="008B31AB"/>
    <w:rsid w:val="008B3D95"/>
    <w:rsid w:val="008B473C"/>
    <w:rsid w:val="008B484F"/>
    <w:rsid w:val="008B4AA7"/>
    <w:rsid w:val="008B4B3B"/>
    <w:rsid w:val="008B4DB4"/>
    <w:rsid w:val="008B52B6"/>
    <w:rsid w:val="008B5510"/>
    <w:rsid w:val="008B5518"/>
    <w:rsid w:val="008B57D4"/>
    <w:rsid w:val="008B5873"/>
    <w:rsid w:val="008B58C7"/>
    <w:rsid w:val="008B66C1"/>
    <w:rsid w:val="008B673A"/>
    <w:rsid w:val="008B6D56"/>
    <w:rsid w:val="008B6F1E"/>
    <w:rsid w:val="008B6F97"/>
    <w:rsid w:val="008B70F4"/>
    <w:rsid w:val="008B711D"/>
    <w:rsid w:val="008B743A"/>
    <w:rsid w:val="008B756B"/>
    <w:rsid w:val="008B78C1"/>
    <w:rsid w:val="008B7A3D"/>
    <w:rsid w:val="008B7B8D"/>
    <w:rsid w:val="008B7EE4"/>
    <w:rsid w:val="008C0839"/>
    <w:rsid w:val="008C0D52"/>
    <w:rsid w:val="008C0F8D"/>
    <w:rsid w:val="008C1343"/>
    <w:rsid w:val="008C1386"/>
    <w:rsid w:val="008C18B8"/>
    <w:rsid w:val="008C19F5"/>
    <w:rsid w:val="008C1C7E"/>
    <w:rsid w:val="008C1D10"/>
    <w:rsid w:val="008C1EBF"/>
    <w:rsid w:val="008C24AD"/>
    <w:rsid w:val="008C28B8"/>
    <w:rsid w:val="008C28F4"/>
    <w:rsid w:val="008C2B62"/>
    <w:rsid w:val="008C2F7E"/>
    <w:rsid w:val="008C327A"/>
    <w:rsid w:val="008C3488"/>
    <w:rsid w:val="008C34B3"/>
    <w:rsid w:val="008C350A"/>
    <w:rsid w:val="008C37E0"/>
    <w:rsid w:val="008C39A1"/>
    <w:rsid w:val="008C3C95"/>
    <w:rsid w:val="008C3EDF"/>
    <w:rsid w:val="008C3F1A"/>
    <w:rsid w:val="008C4536"/>
    <w:rsid w:val="008C45FA"/>
    <w:rsid w:val="008C47B5"/>
    <w:rsid w:val="008C4D89"/>
    <w:rsid w:val="008C50C8"/>
    <w:rsid w:val="008C5400"/>
    <w:rsid w:val="008C596F"/>
    <w:rsid w:val="008C5C98"/>
    <w:rsid w:val="008C5D45"/>
    <w:rsid w:val="008C6442"/>
    <w:rsid w:val="008C6623"/>
    <w:rsid w:val="008C795D"/>
    <w:rsid w:val="008C7F13"/>
    <w:rsid w:val="008D0167"/>
    <w:rsid w:val="008D02DC"/>
    <w:rsid w:val="008D03C8"/>
    <w:rsid w:val="008D0624"/>
    <w:rsid w:val="008D07FD"/>
    <w:rsid w:val="008D090D"/>
    <w:rsid w:val="008D090F"/>
    <w:rsid w:val="008D0912"/>
    <w:rsid w:val="008D0B5B"/>
    <w:rsid w:val="008D0CA5"/>
    <w:rsid w:val="008D0D14"/>
    <w:rsid w:val="008D128B"/>
    <w:rsid w:val="008D1424"/>
    <w:rsid w:val="008D163F"/>
    <w:rsid w:val="008D2629"/>
    <w:rsid w:val="008D28FE"/>
    <w:rsid w:val="008D2989"/>
    <w:rsid w:val="008D2A5C"/>
    <w:rsid w:val="008D2D9F"/>
    <w:rsid w:val="008D2E20"/>
    <w:rsid w:val="008D2F3A"/>
    <w:rsid w:val="008D3547"/>
    <w:rsid w:val="008D3D13"/>
    <w:rsid w:val="008D4053"/>
    <w:rsid w:val="008D45FC"/>
    <w:rsid w:val="008D4618"/>
    <w:rsid w:val="008D54EE"/>
    <w:rsid w:val="008D576C"/>
    <w:rsid w:val="008D5D38"/>
    <w:rsid w:val="008D6182"/>
    <w:rsid w:val="008D6BDA"/>
    <w:rsid w:val="008D7020"/>
    <w:rsid w:val="008D74A7"/>
    <w:rsid w:val="008D7EE8"/>
    <w:rsid w:val="008E0031"/>
    <w:rsid w:val="008E07F1"/>
    <w:rsid w:val="008E0CA7"/>
    <w:rsid w:val="008E10ED"/>
    <w:rsid w:val="008E122E"/>
    <w:rsid w:val="008E1400"/>
    <w:rsid w:val="008E1653"/>
    <w:rsid w:val="008E1A92"/>
    <w:rsid w:val="008E1DDA"/>
    <w:rsid w:val="008E2104"/>
    <w:rsid w:val="008E2306"/>
    <w:rsid w:val="008E24AE"/>
    <w:rsid w:val="008E2901"/>
    <w:rsid w:val="008E2926"/>
    <w:rsid w:val="008E2F00"/>
    <w:rsid w:val="008E3740"/>
    <w:rsid w:val="008E37D8"/>
    <w:rsid w:val="008E38AC"/>
    <w:rsid w:val="008E3D85"/>
    <w:rsid w:val="008E3E6C"/>
    <w:rsid w:val="008E406E"/>
    <w:rsid w:val="008E46A9"/>
    <w:rsid w:val="008E4A75"/>
    <w:rsid w:val="008E4B1F"/>
    <w:rsid w:val="008E4FBF"/>
    <w:rsid w:val="008E5160"/>
    <w:rsid w:val="008E5231"/>
    <w:rsid w:val="008E5BED"/>
    <w:rsid w:val="008E5F1B"/>
    <w:rsid w:val="008E5F2E"/>
    <w:rsid w:val="008E6285"/>
    <w:rsid w:val="008E653C"/>
    <w:rsid w:val="008E6786"/>
    <w:rsid w:val="008E6CE4"/>
    <w:rsid w:val="008E6ED4"/>
    <w:rsid w:val="008E7583"/>
    <w:rsid w:val="008E763B"/>
    <w:rsid w:val="008E7DE6"/>
    <w:rsid w:val="008E7F09"/>
    <w:rsid w:val="008E7FA7"/>
    <w:rsid w:val="008F00B9"/>
    <w:rsid w:val="008F0408"/>
    <w:rsid w:val="008F064D"/>
    <w:rsid w:val="008F0662"/>
    <w:rsid w:val="008F0722"/>
    <w:rsid w:val="008F144B"/>
    <w:rsid w:val="008F167D"/>
    <w:rsid w:val="008F16B0"/>
    <w:rsid w:val="008F1D9B"/>
    <w:rsid w:val="008F2272"/>
    <w:rsid w:val="008F2E93"/>
    <w:rsid w:val="008F2ED2"/>
    <w:rsid w:val="008F2F03"/>
    <w:rsid w:val="008F3000"/>
    <w:rsid w:val="008F306F"/>
    <w:rsid w:val="008F3300"/>
    <w:rsid w:val="008F36D3"/>
    <w:rsid w:val="008F37C7"/>
    <w:rsid w:val="008F3A29"/>
    <w:rsid w:val="008F3B2D"/>
    <w:rsid w:val="008F3C45"/>
    <w:rsid w:val="008F4294"/>
    <w:rsid w:val="008F4401"/>
    <w:rsid w:val="008F44E0"/>
    <w:rsid w:val="008F497B"/>
    <w:rsid w:val="008F4994"/>
    <w:rsid w:val="008F4B3D"/>
    <w:rsid w:val="008F4C8A"/>
    <w:rsid w:val="008F4E1E"/>
    <w:rsid w:val="008F4E4E"/>
    <w:rsid w:val="008F513A"/>
    <w:rsid w:val="008F5534"/>
    <w:rsid w:val="008F5720"/>
    <w:rsid w:val="008F5BC0"/>
    <w:rsid w:val="008F5F96"/>
    <w:rsid w:val="008F615A"/>
    <w:rsid w:val="008F66E0"/>
    <w:rsid w:val="008F6801"/>
    <w:rsid w:val="008F6FC2"/>
    <w:rsid w:val="008F6FE0"/>
    <w:rsid w:val="008F71F5"/>
    <w:rsid w:val="008F745B"/>
    <w:rsid w:val="008F7480"/>
    <w:rsid w:val="008F7ED8"/>
    <w:rsid w:val="009004C8"/>
    <w:rsid w:val="00900648"/>
    <w:rsid w:val="00900A80"/>
    <w:rsid w:val="00900AD9"/>
    <w:rsid w:val="00900B64"/>
    <w:rsid w:val="00900D0F"/>
    <w:rsid w:val="00900F69"/>
    <w:rsid w:val="0090119C"/>
    <w:rsid w:val="0090139A"/>
    <w:rsid w:val="0090196E"/>
    <w:rsid w:val="00901C22"/>
    <w:rsid w:val="00901F01"/>
    <w:rsid w:val="00902068"/>
    <w:rsid w:val="009022C9"/>
    <w:rsid w:val="00902A3C"/>
    <w:rsid w:val="00902B25"/>
    <w:rsid w:val="00902BCA"/>
    <w:rsid w:val="0090300D"/>
    <w:rsid w:val="009031A7"/>
    <w:rsid w:val="009032ED"/>
    <w:rsid w:val="00903A5B"/>
    <w:rsid w:val="00903E3A"/>
    <w:rsid w:val="00903E5D"/>
    <w:rsid w:val="00904F0F"/>
    <w:rsid w:val="00905115"/>
    <w:rsid w:val="00905155"/>
    <w:rsid w:val="0090544A"/>
    <w:rsid w:val="00905514"/>
    <w:rsid w:val="00905596"/>
    <w:rsid w:val="0090575D"/>
    <w:rsid w:val="00906352"/>
    <w:rsid w:val="00906365"/>
    <w:rsid w:val="00906C5C"/>
    <w:rsid w:val="00906D64"/>
    <w:rsid w:val="0090740F"/>
    <w:rsid w:val="00907545"/>
    <w:rsid w:val="00907E7C"/>
    <w:rsid w:val="00907EB8"/>
    <w:rsid w:val="00907FAE"/>
    <w:rsid w:val="0091042C"/>
    <w:rsid w:val="009107EB"/>
    <w:rsid w:val="00910D9E"/>
    <w:rsid w:val="00911207"/>
    <w:rsid w:val="009116D9"/>
    <w:rsid w:val="00911AD1"/>
    <w:rsid w:val="00911F03"/>
    <w:rsid w:val="00911FBB"/>
    <w:rsid w:val="00912296"/>
    <w:rsid w:val="009130A1"/>
    <w:rsid w:val="009136BD"/>
    <w:rsid w:val="00913AB2"/>
    <w:rsid w:val="00913C82"/>
    <w:rsid w:val="00914728"/>
    <w:rsid w:val="00914BD5"/>
    <w:rsid w:val="00914DAA"/>
    <w:rsid w:val="009154F0"/>
    <w:rsid w:val="00915D8C"/>
    <w:rsid w:val="0091644C"/>
    <w:rsid w:val="00917020"/>
    <w:rsid w:val="00917081"/>
    <w:rsid w:val="009173D7"/>
    <w:rsid w:val="0091764E"/>
    <w:rsid w:val="009177D7"/>
    <w:rsid w:val="00920005"/>
    <w:rsid w:val="00920567"/>
    <w:rsid w:val="0092072A"/>
    <w:rsid w:val="00920FAE"/>
    <w:rsid w:val="009210BF"/>
    <w:rsid w:val="009210F2"/>
    <w:rsid w:val="009213BA"/>
    <w:rsid w:val="009215AB"/>
    <w:rsid w:val="00921670"/>
    <w:rsid w:val="00921813"/>
    <w:rsid w:val="00921D53"/>
    <w:rsid w:val="009225FC"/>
    <w:rsid w:val="00922758"/>
    <w:rsid w:val="0092286E"/>
    <w:rsid w:val="009229C6"/>
    <w:rsid w:val="00922AC0"/>
    <w:rsid w:val="00923706"/>
    <w:rsid w:val="0092370F"/>
    <w:rsid w:val="00923720"/>
    <w:rsid w:val="0092392D"/>
    <w:rsid w:val="00923A5B"/>
    <w:rsid w:val="00923A87"/>
    <w:rsid w:val="00923D02"/>
    <w:rsid w:val="00924513"/>
    <w:rsid w:val="0092475E"/>
    <w:rsid w:val="00924977"/>
    <w:rsid w:val="00924A4F"/>
    <w:rsid w:val="009250F4"/>
    <w:rsid w:val="00925362"/>
    <w:rsid w:val="00925375"/>
    <w:rsid w:val="00925390"/>
    <w:rsid w:val="009261E2"/>
    <w:rsid w:val="009263D5"/>
    <w:rsid w:val="0092654F"/>
    <w:rsid w:val="00926AB2"/>
    <w:rsid w:val="00926BBB"/>
    <w:rsid w:val="00926C40"/>
    <w:rsid w:val="00926FF3"/>
    <w:rsid w:val="00926FFF"/>
    <w:rsid w:val="0092703A"/>
    <w:rsid w:val="009270B3"/>
    <w:rsid w:val="0092732E"/>
    <w:rsid w:val="00927693"/>
    <w:rsid w:val="009279C0"/>
    <w:rsid w:val="00927A12"/>
    <w:rsid w:val="00927E0C"/>
    <w:rsid w:val="00927E5F"/>
    <w:rsid w:val="009300D8"/>
    <w:rsid w:val="0093011A"/>
    <w:rsid w:val="00930215"/>
    <w:rsid w:val="00930A3B"/>
    <w:rsid w:val="00930C21"/>
    <w:rsid w:val="00930DDA"/>
    <w:rsid w:val="009311F0"/>
    <w:rsid w:val="009315BD"/>
    <w:rsid w:val="009316D0"/>
    <w:rsid w:val="00931AB4"/>
    <w:rsid w:val="00931BAF"/>
    <w:rsid w:val="00931C46"/>
    <w:rsid w:val="009323F0"/>
    <w:rsid w:val="00932A83"/>
    <w:rsid w:val="00932C04"/>
    <w:rsid w:val="00932FDB"/>
    <w:rsid w:val="00933482"/>
    <w:rsid w:val="009339C8"/>
    <w:rsid w:val="00933F18"/>
    <w:rsid w:val="0093428C"/>
    <w:rsid w:val="009345B3"/>
    <w:rsid w:val="00934676"/>
    <w:rsid w:val="00934B76"/>
    <w:rsid w:val="00934BA4"/>
    <w:rsid w:val="00935040"/>
    <w:rsid w:val="009354A3"/>
    <w:rsid w:val="009359EC"/>
    <w:rsid w:val="00935CF9"/>
    <w:rsid w:val="00935F71"/>
    <w:rsid w:val="00936131"/>
    <w:rsid w:val="00936E98"/>
    <w:rsid w:val="00937C00"/>
    <w:rsid w:val="00937D09"/>
    <w:rsid w:val="00940182"/>
    <w:rsid w:val="009408FD"/>
    <w:rsid w:val="00940DD8"/>
    <w:rsid w:val="00940F66"/>
    <w:rsid w:val="009417B7"/>
    <w:rsid w:val="00941D49"/>
    <w:rsid w:val="00941D52"/>
    <w:rsid w:val="00941D68"/>
    <w:rsid w:val="009423EF"/>
    <w:rsid w:val="00942B71"/>
    <w:rsid w:val="00942F8B"/>
    <w:rsid w:val="009430E1"/>
    <w:rsid w:val="0094310A"/>
    <w:rsid w:val="00943A2E"/>
    <w:rsid w:val="00943C97"/>
    <w:rsid w:val="00943DDC"/>
    <w:rsid w:val="00944441"/>
    <w:rsid w:val="00944F88"/>
    <w:rsid w:val="00944FD3"/>
    <w:rsid w:val="00945276"/>
    <w:rsid w:val="009452EB"/>
    <w:rsid w:val="0094533F"/>
    <w:rsid w:val="00945363"/>
    <w:rsid w:val="009454FE"/>
    <w:rsid w:val="00945A34"/>
    <w:rsid w:val="00945A85"/>
    <w:rsid w:val="00945E08"/>
    <w:rsid w:val="009460DC"/>
    <w:rsid w:val="00946163"/>
    <w:rsid w:val="009468F0"/>
    <w:rsid w:val="0094694C"/>
    <w:rsid w:val="00946F74"/>
    <w:rsid w:val="009471F9"/>
    <w:rsid w:val="009478CE"/>
    <w:rsid w:val="009478D2"/>
    <w:rsid w:val="009479AE"/>
    <w:rsid w:val="00947BB5"/>
    <w:rsid w:val="00947C14"/>
    <w:rsid w:val="009502EB"/>
    <w:rsid w:val="009503E4"/>
    <w:rsid w:val="00950493"/>
    <w:rsid w:val="00950575"/>
    <w:rsid w:val="00950769"/>
    <w:rsid w:val="0095097B"/>
    <w:rsid w:val="00950DA8"/>
    <w:rsid w:val="0095140F"/>
    <w:rsid w:val="0095145D"/>
    <w:rsid w:val="00951839"/>
    <w:rsid w:val="009526BE"/>
    <w:rsid w:val="009528A4"/>
    <w:rsid w:val="009528DF"/>
    <w:rsid w:val="0095291F"/>
    <w:rsid w:val="00953673"/>
    <w:rsid w:val="009537FC"/>
    <w:rsid w:val="00953825"/>
    <w:rsid w:val="00953BA7"/>
    <w:rsid w:val="009544C5"/>
    <w:rsid w:val="0095479C"/>
    <w:rsid w:val="009550C9"/>
    <w:rsid w:val="00955860"/>
    <w:rsid w:val="00956107"/>
    <w:rsid w:val="00956722"/>
    <w:rsid w:val="009568B5"/>
    <w:rsid w:val="00956FE8"/>
    <w:rsid w:val="00957037"/>
    <w:rsid w:val="00957215"/>
    <w:rsid w:val="0095721F"/>
    <w:rsid w:val="00957247"/>
    <w:rsid w:val="00957372"/>
    <w:rsid w:val="009575F0"/>
    <w:rsid w:val="00957A46"/>
    <w:rsid w:val="00957E28"/>
    <w:rsid w:val="00957EDA"/>
    <w:rsid w:val="00957EFF"/>
    <w:rsid w:val="0096041F"/>
    <w:rsid w:val="0096087B"/>
    <w:rsid w:val="00960DB4"/>
    <w:rsid w:val="00961482"/>
    <w:rsid w:val="0096189E"/>
    <w:rsid w:val="00961960"/>
    <w:rsid w:val="00961FE0"/>
    <w:rsid w:val="00962330"/>
    <w:rsid w:val="0096280D"/>
    <w:rsid w:val="009628D7"/>
    <w:rsid w:val="00963116"/>
    <w:rsid w:val="0096357E"/>
    <w:rsid w:val="00964618"/>
    <w:rsid w:val="00964759"/>
    <w:rsid w:val="00964C93"/>
    <w:rsid w:val="0096505F"/>
    <w:rsid w:val="00965424"/>
    <w:rsid w:val="00965520"/>
    <w:rsid w:val="00965962"/>
    <w:rsid w:val="00965B5A"/>
    <w:rsid w:val="00965CE4"/>
    <w:rsid w:val="00966282"/>
    <w:rsid w:val="009662C3"/>
    <w:rsid w:val="009664B6"/>
    <w:rsid w:val="00966538"/>
    <w:rsid w:val="009665D3"/>
    <w:rsid w:val="009667FF"/>
    <w:rsid w:val="0096696F"/>
    <w:rsid w:val="00966A22"/>
    <w:rsid w:val="00966B0E"/>
    <w:rsid w:val="00966B1D"/>
    <w:rsid w:val="00967013"/>
    <w:rsid w:val="009674D9"/>
    <w:rsid w:val="009675D5"/>
    <w:rsid w:val="0096760F"/>
    <w:rsid w:val="0096791B"/>
    <w:rsid w:val="00967A1C"/>
    <w:rsid w:val="00970430"/>
    <w:rsid w:val="00970E90"/>
    <w:rsid w:val="00971109"/>
    <w:rsid w:val="00971AF6"/>
    <w:rsid w:val="00971E6E"/>
    <w:rsid w:val="00971FF8"/>
    <w:rsid w:val="00972257"/>
    <w:rsid w:val="0097227D"/>
    <w:rsid w:val="00972496"/>
    <w:rsid w:val="00972818"/>
    <w:rsid w:val="00972989"/>
    <w:rsid w:val="009729E4"/>
    <w:rsid w:val="00972A70"/>
    <w:rsid w:val="0097389D"/>
    <w:rsid w:val="00973EFA"/>
    <w:rsid w:val="00974665"/>
    <w:rsid w:val="0097481D"/>
    <w:rsid w:val="00974920"/>
    <w:rsid w:val="00975580"/>
    <w:rsid w:val="009755AB"/>
    <w:rsid w:val="009758B3"/>
    <w:rsid w:val="00975DBF"/>
    <w:rsid w:val="00975F81"/>
    <w:rsid w:val="00975F9D"/>
    <w:rsid w:val="00976074"/>
    <w:rsid w:val="009765D7"/>
    <w:rsid w:val="00976802"/>
    <w:rsid w:val="00976C16"/>
    <w:rsid w:val="00976E1C"/>
    <w:rsid w:val="00976FB6"/>
    <w:rsid w:val="0097720E"/>
    <w:rsid w:val="009777CE"/>
    <w:rsid w:val="00977E5C"/>
    <w:rsid w:val="0098034F"/>
    <w:rsid w:val="00980909"/>
    <w:rsid w:val="00981607"/>
    <w:rsid w:val="00981E8A"/>
    <w:rsid w:val="00982205"/>
    <w:rsid w:val="0098237E"/>
    <w:rsid w:val="00982FD6"/>
    <w:rsid w:val="0098301C"/>
    <w:rsid w:val="00983337"/>
    <w:rsid w:val="00983B9F"/>
    <w:rsid w:val="009846DB"/>
    <w:rsid w:val="0098477E"/>
    <w:rsid w:val="0098496A"/>
    <w:rsid w:val="00984CCE"/>
    <w:rsid w:val="009852A4"/>
    <w:rsid w:val="009854ED"/>
    <w:rsid w:val="00985766"/>
    <w:rsid w:val="0098658C"/>
    <w:rsid w:val="00986866"/>
    <w:rsid w:val="0098695C"/>
    <w:rsid w:val="00986CD3"/>
    <w:rsid w:val="00986CF3"/>
    <w:rsid w:val="0098713D"/>
    <w:rsid w:val="009876A3"/>
    <w:rsid w:val="0098779C"/>
    <w:rsid w:val="00987825"/>
    <w:rsid w:val="0098795B"/>
    <w:rsid w:val="009909F2"/>
    <w:rsid w:val="00990E2A"/>
    <w:rsid w:val="00990EC8"/>
    <w:rsid w:val="0099109A"/>
    <w:rsid w:val="00991442"/>
    <w:rsid w:val="009916FC"/>
    <w:rsid w:val="00991A06"/>
    <w:rsid w:val="00991AA8"/>
    <w:rsid w:val="00992189"/>
    <w:rsid w:val="0099257F"/>
    <w:rsid w:val="0099265D"/>
    <w:rsid w:val="009926B0"/>
    <w:rsid w:val="00992974"/>
    <w:rsid w:val="00992B5C"/>
    <w:rsid w:val="00992DD8"/>
    <w:rsid w:val="00992F8B"/>
    <w:rsid w:val="0099385F"/>
    <w:rsid w:val="009939E9"/>
    <w:rsid w:val="00993A0B"/>
    <w:rsid w:val="00993C15"/>
    <w:rsid w:val="00993D41"/>
    <w:rsid w:val="00994272"/>
    <w:rsid w:val="009948F5"/>
    <w:rsid w:val="00995169"/>
    <w:rsid w:val="00995282"/>
    <w:rsid w:val="009952A1"/>
    <w:rsid w:val="00995CEB"/>
    <w:rsid w:val="00995EC5"/>
    <w:rsid w:val="00995FEC"/>
    <w:rsid w:val="009966FC"/>
    <w:rsid w:val="00996C14"/>
    <w:rsid w:val="0099740D"/>
    <w:rsid w:val="00997448"/>
    <w:rsid w:val="00997D7B"/>
    <w:rsid w:val="00997E6D"/>
    <w:rsid w:val="009A02A4"/>
    <w:rsid w:val="009A0A3C"/>
    <w:rsid w:val="009A0D0A"/>
    <w:rsid w:val="009A0ECF"/>
    <w:rsid w:val="009A1086"/>
    <w:rsid w:val="009A179F"/>
    <w:rsid w:val="009A1839"/>
    <w:rsid w:val="009A1E44"/>
    <w:rsid w:val="009A2736"/>
    <w:rsid w:val="009A2B5E"/>
    <w:rsid w:val="009A2ECF"/>
    <w:rsid w:val="009A2F69"/>
    <w:rsid w:val="009A30CD"/>
    <w:rsid w:val="009A3156"/>
    <w:rsid w:val="009A323D"/>
    <w:rsid w:val="009A3390"/>
    <w:rsid w:val="009A33AD"/>
    <w:rsid w:val="009A3502"/>
    <w:rsid w:val="009A35D8"/>
    <w:rsid w:val="009A3991"/>
    <w:rsid w:val="009A3B08"/>
    <w:rsid w:val="009A4012"/>
    <w:rsid w:val="009A42E7"/>
    <w:rsid w:val="009A451B"/>
    <w:rsid w:val="009A510C"/>
    <w:rsid w:val="009A5125"/>
    <w:rsid w:val="009A5413"/>
    <w:rsid w:val="009A5EC1"/>
    <w:rsid w:val="009A5F17"/>
    <w:rsid w:val="009A6214"/>
    <w:rsid w:val="009A6248"/>
    <w:rsid w:val="009A68A0"/>
    <w:rsid w:val="009A6A7E"/>
    <w:rsid w:val="009A6C5A"/>
    <w:rsid w:val="009A7781"/>
    <w:rsid w:val="009A788D"/>
    <w:rsid w:val="009A78A1"/>
    <w:rsid w:val="009A79FB"/>
    <w:rsid w:val="009A7AB1"/>
    <w:rsid w:val="009B0915"/>
    <w:rsid w:val="009B0AD1"/>
    <w:rsid w:val="009B14F6"/>
    <w:rsid w:val="009B1921"/>
    <w:rsid w:val="009B1C55"/>
    <w:rsid w:val="009B1E15"/>
    <w:rsid w:val="009B2ED3"/>
    <w:rsid w:val="009B3151"/>
    <w:rsid w:val="009B32D0"/>
    <w:rsid w:val="009B36C8"/>
    <w:rsid w:val="009B3C6B"/>
    <w:rsid w:val="009B415E"/>
    <w:rsid w:val="009B4597"/>
    <w:rsid w:val="009B4A11"/>
    <w:rsid w:val="009B4C0F"/>
    <w:rsid w:val="009B4C91"/>
    <w:rsid w:val="009B4FEE"/>
    <w:rsid w:val="009B51B0"/>
    <w:rsid w:val="009B52D5"/>
    <w:rsid w:val="009B5317"/>
    <w:rsid w:val="009B5399"/>
    <w:rsid w:val="009B53FB"/>
    <w:rsid w:val="009B5601"/>
    <w:rsid w:val="009B5939"/>
    <w:rsid w:val="009B59A2"/>
    <w:rsid w:val="009B5A33"/>
    <w:rsid w:val="009B641B"/>
    <w:rsid w:val="009B6B0A"/>
    <w:rsid w:val="009B7075"/>
    <w:rsid w:val="009B7246"/>
    <w:rsid w:val="009B741A"/>
    <w:rsid w:val="009B767C"/>
    <w:rsid w:val="009C0288"/>
    <w:rsid w:val="009C04EC"/>
    <w:rsid w:val="009C09C0"/>
    <w:rsid w:val="009C0BC0"/>
    <w:rsid w:val="009C0C9B"/>
    <w:rsid w:val="009C0DF9"/>
    <w:rsid w:val="009C0EA4"/>
    <w:rsid w:val="009C114C"/>
    <w:rsid w:val="009C1538"/>
    <w:rsid w:val="009C159B"/>
    <w:rsid w:val="009C1754"/>
    <w:rsid w:val="009C193C"/>
    <w:rsid w:val="009C23E7"/>
    <w:rsid w:val="009C2506"/>
    <w:rsid w:val="009C25BE"/>
    <w:rsid w:val="009C28CC"/>
    <w:rsid w:val="009C29A5"/>
    <w:rsid w:val="009C2C24"/>
    <w:rsid w:val="009C2EA3"/>
    <w:rsid w:val="009C3174"/>
    <w:rsid w:val="009C3201"/>
    <w:rsid w:val="009C3294"/>
    <w:rsid w:val="009C3755"/>
    <w:rsid w:val="009C3B7E"/>
    <w:rsid w:val="009C3C0F"/>
    <w:rsid w:val="009C3CB1"/>
    <w:rsid w:val="009C46F1"/>
    <w:rsid w:val="009C474C"/>
    <w:rsid w:val="009C48BD"/>
    <w:rsid w:val="009C4A44"/>
    <w:rsid w:val="009C4E2C"/>
    <w:rsid w:val="009C4F22"/>
    <w:rsid w:val="009C500A"/>
    <w:rsid w:val="009C507A"/>
    <w:rsid w:val="009C5876"/>
    <w:rsid w:val="009C5950"/>
    <w:rsid w:val="009C5E7B"/>
    <w:rsid w:val="009C5EFC"/>
    <w:rsid w:val="009C634D"/>
    <w:rsid w:val="009C6A61"/>
    <w:rsid w:val="009C720E"/>
    <w:rsid w:val="009C7493"/>
    <w:rsid w:val="009C78C8"/>
    <w:rsid w:val="009C78E6"/>
    <w:rsid w:val="009D0A21"/>
    <w:rsid w:val="009D0A98"/>
    <w:rsid w:val="009D0B22"/>
    <w:rsid w:val="009D11F6"/>
    <w:rsid w:val="009D13B3"/>
    <w:rsid w:val="009D1A81"/>
    <w:rsid w:val="009D1FE9"/>
    <w:rsid w:val="009D24CD"/>
    <w:rsid w:val="009D256E"/>
    <w:rsid w:val="009D25AF"/>
    <w:rsid w:val="009D2650"/>
    <w:rsid w:val="009D2777"/>
    <w:rsid w:val="009D29E7"/>
    <w:rsid w:val="009D2DC7"/>
    <w:rsid w:val="009D31B6"/>
    <w:rsid w:val="009D327A"/>
    <w:rsid w:val="009D3616"/>
    <w:rsid w:val="009D3BE8"/>
    <w:rsid w:val="009D4555"/>
    <w:rsid w:val="009D4753"/>
    <w:rsid w:val="009D49D8"/>
    <w:rsid w:val="009D52CB"/>
    <w:rsid w:val="009D5433"/>
    <w:rsid w:val="009D5842"/>
    <w:rsid w:val="009D584E"/>
    <w:rsid w:val="009D5DFB"/>
    <w:rsid w:val="009D5EEB"/>
    <w:rsid w:val="009D5FB1"/>
    <w:rsid w:val="009D6758"/>
    <w:rsid w:val="009D6C6D"/>
    <w:rsid w:val="009D6F9F"/>
    <w:rsid w:val="009D77AF"/>
    <w:rsid w:val="009D7ACE"/>
    <w:rsid w:val="009D7B6A"/>
    <w:rsid w:val="009D7F26"/>
    <w:rsid w:val="009E053E"/>
    <w:rsid w:val="009E071E"/>
    <w:rsid w:val="009E0E38"/>
    <w:rsid w:val="009E198A"/>
    <w:rsid w:val="009E1E6A"/>
    <w:rsid w:val="009E1EC7"/>
    <w:rsid w:val="009E23C5"/>
    <w:rsid w:val="009E2867"/>
    <w:rsid w:val="009E2DC5"/>
    <w:rsid w:val="009E32CB"/>
    <w:rsid w:val="009E3563"/>
    <w:rsid w:val="009E378B"/>
    <w:rsid w:val="009E3A63"/>
    <w:rsid w:val="009E3FFA"/>
    <w:rsid w:val="009E43BF"/>
    <w:rsid w:val="009E4576"/>
    <w:rsid w:val="009E4639"/>
    <w:rsid w:val="009E4683"/>
    <w:rsid w:val="009E5099"/>
    <w:rsid w:val="009E573B"/>
    <w:rsid w:val="009E594C"/>
    <w:rsid w:val="009E59EE"/>
    <w:rsid w:val="009E5A6D"/>
    <w:rsid w:val="009E5C9D"/>
    <w:rsid w:val="009E5DFC"/>
    <w:rsid w:val="009E5E5E"/>
    <w:rsid w:val="009E5EF8"/>
    <w:rsid w:val="009E6235"/>
    <w:rsid w:val="009E6758"/>
    <w:rsid w:val="009E73CE"/>
    <w:rsid w:val="009E74FB"/>
    <w:rsid w:val="009E7827"/>
    <w:rsid w:val="009F0827"/>
    <w:rsid w:val="009F0880"/>
    <w:rsid w:val="009F100D"/>
    <w:rsid w:val="009F128E"/>
    <w:rsid w:val="009F15A8"/>
    <w:rsid w:val="009F1B1E"/>
    <w:rsid w:val="009F220B"/>
    <w:rsid w:val="009F2311"/>
    <w:rsid w:val="009F25CC"/>
    <w:rsid w:val="009F275E"/>
    <w:rsid w:val="009F2DC0"/>
    <w:rsid w:val="009F2E84"/>
    <w:rsid w:val="009F36A0"/>
    <w:rsid w:val="009F374F"/>
    <w:rsid w:val="009F3A3B"/>
    <w:rsid w:val="009F3C97"/>
    <w:rsid w:val="009F400A"/>
    <w:rsid w:val="009F48BA"/>
    <w:rsid w:val="009F4970"/>
    <w:rsid w:val="009F4C96"/>
    <w:rsid w:val="009F524B"/>
    <w:rsid w:val="009F52DB"/>
    <w:rsid w:val="009F552A"/>
    <w:rsid w:val="009F575A"/>
    <w:rsid w:val="009F5B25"/>
    <w:rsid w:val="009F5E49"/>
    <w:rsid w:val="009F624B"/>
    <w:rsid w:val="009F6362"/>
    <w:rsid w:val="009F64EB"/>
    <w:rsid w:val="009F65A3"/>
    <w:rsid w:val="009F6B2C"/>
    <w:rsid w:val="009F6C73"/>
    <w:rsid w:val="009F71A4"/>
    <w:rsid w:val="009F71BC"/>
    <w:rsid w:val="009F7201"/>
    <w:rsid w:val="009F737D"/>
    <w:rsid w:val="009F7AE3"/>
    <w:rsid w:val="009F7D88"/>
    <w:rsid w:val="00A001BF"/>
    <w:rsid w:val="00A011B4"/>
    <w:rsid w:val="00A01394"/>
    <w:rsid w:val="00A01C03"/>
    <w:rsid w:val="00A01D9B"/>
    <w:rsid w:val="00A01F1F"/>
    <w:rsid w:val="00A02138"/>
    <w:rsid w:val="00A025CE"/>
    <w:rsid w:val="00A028E0"/>
    <w:rsid w:val="00A0296D"/>
    <w:rsid w:val="00A02C49"/>
    <w:rsid w:val="00A02D57"/>
    <w:rsid w:val="00A02E7A"/>
    <w:rsid w:val="00A0307F"/>
    <w:rsid w:val="00A03522"/>
    <w:rsid w:val="00A03547"/>
    <w:rsid w:val="00A03C20"/>
    <w:rsid w:val="00A03F14"/>
    <w:rsid w:val="00A043B8"/>
    <w:rsid w:val="00A04C1F"/>
    <w:rsid w:val="00A04CC9"/>
    <w:rsid w:val="00A05331"/>
    <w:rsid w:val="00A05406"/>
    <w:rsid w:val="00A05901"/>
    <w:rsid w:val="00A05C10"/>
    <w:rsid w:val="00A05D50"/>
    <w:rsid w:val="00A061A4"/>
    <w:rsid w:val="00A063A3"/>
    <w:rsid w:val="00A06429"/>
    <w:rsid w:val="00A06CD0"/>
    <w:rsid w:val="00A070C5"/>
    <w:rsid w:val="00A0721D"/>
    <w:rsid w:val="00A076BA"/>
    <w:rsid w:val="00A07755"/>
    <w:rsid w:val="00A07C6A"/>
    <w:rsid w:val="00A07D40"/>
    <w:rsid w:val="00A10289"/>
    <w:rsid w:val="00A10701"/>
    <w:rsid w:val="00A1096B"/>
    <w:rsid w:val="00A112E5"/>
    <w:rsid w:val="00A11EB8"/>
    <w:rsid w:val="00A12531"/>
    <w:rsid w:val="00A1261D"/>
    <w:rsid w:val="00A127C8"/>
    <w:rsid w:val="00A129B9"/>
    <w:rsid w:val="00A12D40"/>
    <w:rsid w:val="00A13B58"/>
    <w:rsid w:val="00A144E9"/>
    <w:rsid w:val="00A145AC"/>
    <w:rsid w:val="00A146A3"/>
    <w:rsid w:val="00A14762"/>
    <w:rsid w:val="00A147F7"/>
    <w:rsid w:val="00A148B4"/>
    <w:rsid w:val="00A14DA0"/>
    <w:rsid w:val="00A1547B"/>
    <w:rsid w:val="00A155FE"/>
    <w:rsid w:val="00A157B5"/>
    <w:rsid w:val="00A15A4E"/>
    <w:rsid w:val="00A160CB"/>
    <w:rsid w:val="00A16278"/>
    <w:rsid w:val="00A16706"/>
    <w:rsid w:val="00A168F3"/>
    <w:rsid w:val="00A16987"/>
    <w:rsid w:val="00A1717C"/>
    <w:rsid w:val="00A174BA"/>
    <w:rsid w:val="00A17563"/>
    <w:rsid w:val="00A1782A"/>
    <w:rsid w:val="00A17B82"/>
    <w:rsid w:val="00A2033E"/>
    <w:rsid w:val="00A203BC"/>
    <w:rsid w:val="00A203C8"/>
    <w:rsid w:val="00A20558"/>
    <w:rsid w:val="00A206D7"/>
    <w:rsid w:val="00A20758"/>
    <w:rsid w:val="00A208F9"/>
    <w:rsid w:val="00A20DBB"/>
    <w:rsid w:val="00A21CFE"/>
    <w:rsid w:val="00A21D3D"/>
    <w:rsid w:val="00A21D78"/>
    <w:rsid w:val="00A21DB5"/>
    <w:rsid w:val="00A22515"/>
    <w:rsid w:val="00A22611"/>
    <w:rsid w:val="00A22662"/>
    <w:rsid w:val="00A22C41"/>
    <w:rsid w:val="00A22FC8"/>
    <w:rsid w:val="00A236EF"/>
    <w:rsid w:val="00A23918"/>
    <w:rsid w:val="00A24190"/>
    <w:rsid w:val="00A242B8"/>
    <w:rsid w:val="00A2475C"/>
    <w:rsid w:val="00A24B52"/>
    <w:rsid w:val="00A24E8F"/>
    <w:rsid w:val="00A2560C"/>
    <w:rsid w:val="00A2577F"/>
    <w:rsid w:val="00A259D7"/>
    <w:rsid w:val="00A25F0A"/>
    <w:rsid w:val="00A26BA3"/>
    <w:rsid w:val="00A26E8C"/>
    <w:rsid w:val="00A26FE7"/>
    <w:rsid w:val="00A278C6"/>
    <w:rsid w:val="00A27AAF"/>
    <w:rsid w:val="00A27B31"/>
    <w:rsid w:val="00A27BAF"/>
    <w:rsid w:val="00A27C73"/>
    <w:rsid w:val="00A27CB6"/>
    <w:rsid w:val="00A27D3E"/>
    <w:rsid w:val="00A27D9D"/>
    <w:rsid w:val="00A27F5F"/>
    <w:rsid w:val="00A3035F"/>
    <w:rsid w:val="00A30A19"/>
    <w:rsid w:val="00A30D4D"/>
    <w:rsid w:val="00A30FE9"/>
    <w:rsid w:val="00A3100E"/>
    <w:rsid w:val="00A31189"/>
    <w:rsid w:val="00A3123A"/>
    <w:rsid w:val="00A3158B"/>
    <w:rsid w:val="00A31B3A"/>
    <w:rsid w:val="00A320A7"/>
    <w:rsid w:val="00A322FB"/>
    <w:rsid w:val="00A32888"/>
    <w:rsid w:val="00A32905"/>
    <w:rsid w:val="00A3290B"/>
    <w:rsid w:val="00A336F5"/>
    <w:rsid w:val="00A33704"/>
    <w:rsid w:val="00A33EFE"/>
    <w:rsid w:val="00A33F9B"/>
    <w:rsid w:val="00A34015"/>
    <w:rsid w:val="00A3405C"/>
    <w:rsid w:val="00A34072"/>
    <w:rsid w:val="00A3422C"/>
    <w:rsid w:val="00A34278"/>
    <w:rsid w:val="00A343D9"/>
    <w:rsid w:val="00A345E9"/>
    <w:rsid w:val="00A34C79"/>
    <w:rsid w:val="00A34F5C"/>
    <w:rsid w:val="00A357F4"/>
    <w:rsid w:val="00A35843"/>
    <w:rsid w:val="00A36E1A"/>
    <w:rsid w:val="00A37089"/>
    <w:rsid w:val="00A37218"/>
    <w:rsid w:val="00A37336"/>
    <w:rsid w:val="00A375A3"/>
    <w:rsid w:val="00A378D3"/>
    <w:rsid w:val="00A379BB"/>
    <w:rsid w:val="00A37B8F"/>
    <w:rsid w:val="00A37EB7"/>
    <w:rsid w:val="00A4029E"/>
    <w:rsid w:val="00A40579"/>
    <w:rsid w:val="00A40E08"/>
    <w:rsid w:val="00A414FC"/>
    <w:rsid w:val="00A418D2"/>
    <w:rsid w:val="00A41F17"/>
    <w:rsid w:val="00A41F1F"/>
    <w:rsid w:val="00A4235B"/>
    <w:rsid w:val="00A4296F"/>
    <w:rsid w:val="00A42ACF"/>
    <w:rsid w:val="00A42BAA"/>
    <w:rsid w:val="00A42DCC"/>
    <w:rsid w:val="00A42F6E"/>
    <w:rsid w:val="00A436EB"/>
    <w:rsid w:val="00A43B97"/>
    <w:rsid w:val="00A43D86"/>
    <w:rsid w:val="00A444D4"/>
    <w:rsid w:val="00A449FA"/>
    <w:rsid w:val="00A44A58"/>
    <w:rsid w:val="00A455AF"/>
    <w:rsid w:val="00A45D50"/>
    <w:rsid w:val="00A45DF6"/>
    <w:rsid w:val="00A462F0"/>
    <w:rsid w:val="00A47898"/>
    <w:rsid w:val="00A500CC"/>
    <w:rsid w:val="00A50102"/>
    <w:rsid w:val="00A5016F"/>
    <w:rsid w:val="00A51211"/>
    <w:rsid w:val="00A514E3"/>
    <w:rsid w:val="00A5190A"/>
    <w:rsid w:val="00A51E19"/>
    <w:rsid w:val="00A52085"/>
    <w:rsid w:val="00A520F6"/>
    <w:rsid w:val="00A52364"/>
    <w:rsid w:val="00A52997"/>
    <w:rsid w:val="00A53228"/>
    <w:rsid w:val="00A53424"/>
    <w:rsid w:val="00A53CD8"/>
    <w:rsid w:val="00A53E6E"/>
    <w:rsid w:val="00A53F00"/>
    <w:rsid w:val="00A53F41"/>
    <w:rsid w:val="00A540A1"/>
    <w:rsid w:val="00A541EE"/>
    <w:rsid w:val="00A54306"/>
    <w:rsid w:val="00A5458A"/>
    <w:rsid w:val="00A547A2"/>
    <w:rsid w:val="00A547DD"/>
    <w:rsid w:val="00A552F7"/>
    <w:rsid w:val="00A55C27"/>
    <w:rsid w:val="00A55E17"/>
    <w:rsid w:val="00A5605E"/>
    <w:rsid w:val="00A560FD"/>
    <w:rsid w:val="00A56293"/>
    <w:rsid w:val="00A56792"/>
    <w:rsid w:val="00A567D6"/>
    <w:rsid w:val="00A56E3B"/>
    <w:rsid w:val="00A56F63"/>
    <w:rsid w:val="00A56F6C"/>
    <w:rsid w:val="00A57134"/>
    <w:rsid w:val="00A5783B"/>
    <w:rsid w:val="00A57DE0"/>
    <w:rsid w:val="00A57F4F"/>
    <w:rsid w:val="00A602E1"/>
    <w:rsid w:val="00A6117F"/>
    <w:rsid w:val="00A61499"/>
    <w:rsid w:val="00A6199B"/>
    <w:rsid w:val="00A61EED"/>
    <w:rsid w:val="00A62073"/>
    <w:rsid w:val="00A62689"/>
    <w:rsid w:val="00A626D7"/>
    <w:rsid w:val="00A62A77"/>
    <w:rsid w:val="00A62AD0"/>
    <w:rsid w:val="00A62D2F"/>
    <w:rsid w:val="00A63397"/>
    <w:rsid w:val="00A63D31"/>
    <w:rsid w:val="00A63E28"/>
    <w:rsid w:val="00A6414A"/>
    <w:rsid w:val="00A641B3"/>
    <w:rsid w:val="00A6458D"/>
    <w:rsid w:val="00A64B0A"/>
    <w:rsid w:val="00A64B8B"/>
    <w:rsid w:val="00A64D16"/>
    <w:rsid w:val="00A64D32"/>
    <w:rsid w:val="00A6518A"/>
    <w:rsid w:val="00A65475"/>
    <w:rsid w:val="00A66350"/>
    <w:rsid w:val="00A6706B"/>
    <w:rsid w:val="00A6733E"/>
    <w:rsid w:val="00A67942"/>
    <w:rsid w:val="00A679E0"/>
    <w:rsid w:val="00A70002"/>
    <w:rsid w:val="00A70089"/>
    <w:rsid w:val="00A7051C"/>
    <w:rsid w:val="00A7092C"/>
    <w:rsid w:val="00A70A92"/>
    <w:rsid w:val="00A70C15"/>
    <w:rsid w:val="00A710BE"/>
    <w:rsid w:val="00A71158"/>
    <w:rsid w:val="00A711FB"/>
    <w:rsid w:val="00A7145D"/>
    <w:rsid w:val="00A71582"/>
    <w:rsid w:val="00A7172E"/>
    <w:rsid w:val="00A717AD"/>
    <w:rsid w:val="00A719FC"/>
    <w:rsid w:val="00A71D88"/>
    <w:rsid w:val="00A71F88"/>
    <w:rsid w:val="00A72249"/>
    <w:rsid w:val="00A724B8"/>
    <w:rsid w:val="00A724E0"/>
    <w:rsid w:val="00A7259C"/>
    <w:rsid w:val="00A726DA"/>
    <w:rsid w:val="00A727E9"/>
    <w:rsid w:val="00A727FC"/>
    <w:rsid w:val="00A72EEA"/>
    <w:rsid w:val="00A7314C"/>
    <w:rsid w:val="00A7363B"/>
    <w:rsid w:val="00A73F6E"/>
    <w:rsid w:val="00A73F9A"/>
    <w:rsid w:val="00A74A0B"/>
    <w:rsid w:val="00A74B3C"/>
    <w:rsid w:val="00A74D39"/>
    <w:rsid w:val="00A74DE3"/>
    <w:rsid w:val="00A74DF7"/>
    <w:rsid w:val="00A74FA5"/>
    <w:rsid w:val="00A75D54"/>
    <w:rsid w:val="00A75F67"/>
    <w:rsid w:val="00A76500"/>
    <w:rsid w:val="00A765BE"/>
    <w:rsid w:val="00A7698D"/>
    <w:rsid w:val="00A76ED6"/>
    <w:rsid w:val="00A778B5"/>
    <w:rsid w:val="00A77B41"/>
    <w:rsid w:val="00A77C4D"/>
    <w:rsid w:val="00A77F11"/>
    <w:rsid w:val="00A800AD"/>
    <w:rsid w:val="00A802CB"/>
    <w:rsid w:val="00A802F2"/>
    <w:rsid w:val="00A803E1"/>
    <w:rsid w:val="00A80834"/>
    <w:rsid w:val="00A8089D"/>
    <w:rsid w:val="00A809FA"/>
    <w:rsid w:val="00A80CB8"/>
    <w:rsid w:val="00A814B8"/>
    <w:rsid w:val="00A8158D"/>
    <w:rsid w:val="00A81B98"/>
    <w:rsid w:val="00A81BE0"/>
    <w:rsid w:val="00A82317"/>
    <w:rsid w:val="00A823BB"/>
    <w:rsid w:val="00A825BD"/>
    <w:rsid w:val="00A8301C"/>
    <w:rsid w:val="00A83039"/>
    <w:rsid w:val="00A837E5"/>
    <w:rsid w:val="00A83CA4"/>
    <w:rsid w:val="00A83F0E"/>
    <w:rsid w:val="00A83F80"/>
    <w:rsid w:val="00A844A5"/>
    <w:rsid w:val="00A84A82"/>
    <w:rsid w:val="00A84BA2"/>
    <w:rsid w:val="00A84CE1"/>
    <w:rsid w:val="00A84FC3"/>
    <w:rsid w:val="00A850E5"/>
    <w:rsid w:val="00A855F5"/>
    <w:rsid w:val="00A85A37"/>
    <w:rsid w:val="00A85F90"/>
    <w:rsid w:val="00A8636E"/>
    <w:rsid w:val="00A86426"/>
    <w:rsid w:val="00A8667E"/>
    <w:rsid w:val="00A866CA"/>
    <w:rsid w:val="00A866FD"/>
    <w:rsid w:val="00A867EB"/>
    <w:rsid w:val="00A86B43"/>
    <w:rsid w:val="00A86E16"/>
    <w:rsid w:val="00A8745F"/>
    <w:rsid w:val="00A9009C"/>
    <w:rsid w:val="00A903FE"/>
    <w:rsid w:val="00A90481"/>
    <w:rsid w:val="00A90642"/>
    <w:rsid w:val="00A909D8"/>
    <w:rsid w:val="00A90E7D"/>
    <w:rsid w:val="00A90F8A"/>
    <w:rsid w:val="00A91104"/>
    <w:rsid w:val="00A9123D"/>
    <w:rsid w:val="00A91699"/>
    <w:rsid w:val="00A91A7B"/>
    <w:rsid w:val="00A91F82"/>
    <w:rsid w:val="00A91FE1"/>
    <w:rsid w:val="00A92226"/>
    <w:rsid w:val="00A92641"/>
    <w:rsid w:val="00A9276F"/>
    <w:rsid w:val="00A92B36"/>
    <w:rsid w:val="00A93134"/>
    <w:rsid w:val="00A94017"/>
    <w:rsid w:val="00A942E1"/>
    <w:rsid w:val="00A944AF"/>
    <w:rsid w:val="00A94D2E"/>
    <w:rsid w:val="00A95014"/>
    <w:rsid w:val="00A9501C"/>
    <w:rsid w:val="00A95322"/>
    <w:rsid w:val="00A9560F"/>
    <w:rsid w:val="00A956D1"/>
    <w:rsid w:val="00A95AB8"/>
    <w:rsid w:val="00A95E25"/>
    <w:rsid w:val="00A9647A"/>
    <w:rsid w:val="00A97298"/>
    <w:rsid w:val="00A97301"/>
    <w:rsid w:val="00A974BF"/>
    <w:rsid w:val="00A97C90"/>
    <w:rsid w:val="00A97F4A"/>
    <w:rsid w:val="00A97F7D"/>
    <w:rsid w:val="00AA0758"/>
    <w:rsid w:val="00AA178F"/>
    <w:rsid w:val="00AA206E"/>
    <w:rsid w:val="00AA29E0"/>
    <w:rsid w:val="00AA2EF3"/>
    <w:rsid w:val="00AA316F"/>
    <w:rsid w:val="00AA32B7"/>
    <w:rsid w:val="00AA3EA0"/>
    <w:rsid w:val="00AA3F4A"/>
    <w:rsid w:val="00AA4176"/>
    <w:rsid w:val="00AA431F"/>
    <w:rsid w:val="00AA4836"/>
    <w:rsid w:val="00AA4D98"/>
    <w:rsid w:val="00AA51BE"/>
    <w:rsid w:val="00AA54AF"/>
    <w:rsid w:val="00AA557D"/>
    <w:rsid w:val="00AA5610"/>
    <w:rsid w:val="00AA5791"/>
    <w:rsid w:val="00AA5938"/>
    <w:rsid w:val="00AA5D5B"/>
    <w:rsid w:val="00AA5F13"/>
    <w:rsid w:val="00AA63AC"/>
    <w:rsid w:val="00AA6C57"/>
    <w:rsid w:val="00AA6F1F"/>
    <w:rsid w:val="00AA75D6"/>
    <w:rsid w:val="00AA76BC"/>
    <w:rsid w:val="00AA7C96"/>
    <w:rsid w:val="00AB0AD0"/>
    <w:rsid w:val="00AB0FD7"/>
    <w:rsid w:val="00AB104E"/>
    <w:rsid w:val="00AB15F2"/>
    <w:rsid w:val="00AB164A"/>
    <w:rsid w:val="00AB1D82"/>
    <w:rsid w:val="00AB232D"/>
    <w:rsid w:val="00AB235E"/>
    <w:rsid w:val="00AB23ED"/>
    <w:rsid w:val="00AB2581"/>
    <w:rsid w:val="00AB275C"/>
    <w:rsid w:val="00AB3927"/>
    <w:rsid w:val="00AB3ACD"/>
    <w:rsid w:val="00AB3BA5"/>
    <w:rsid w:val="00AB3EDD"/>
    <w:rsid w:val="00AB41F2"/>
    <w:rsid w:val="00AB44F4"/>
    <w:rsid w:val="00AB45B0"/>
    <w:rsid w:val="00AB462F"/>
    <w:rsid w:val="00AB46D7"/>
    <w:rsid w:val="00AB47AD"/>
    <w:rsid w:val="00AB57BA"/>
    <w:rsid w:val="00AB58D9"/>
    <w:rsid w:val="00AB59B7"/>
    <w:rsid w:val="00AB5A4D"/>
    <w:rsid w:val="00AB5FFD"/>
    <w:rsid w:val="00AB623B"/>
    <w:rsid w:val="00AB63FC"/>
    <w:rsid w:val="00AB6883"/>
    <w:rsid w:val="00AB6B70"/>
    <w:rsid w:val="00AB6EEB"/>
    <w:rsid w:val="00AB788C"/>
    <w:rsid w:val="00AB7FAC"/>
    <w:rsid w:val="00AC032E"/>
    <w:rsid w:val="00AC046A"/>
    <w:rsid w:val="00AC1539"/>
    <w:rsid w:val="00AC15A7"/>
    <w:rsid w:val="00AC19C4"/>
    <w:rsid w:val="00AC1B8F"/>
    <w:rsid w:val="00AC1BDB"/>
    <w:rsid w:val="00AC1CB3"/>
    <w:rsid w:val="00AC1F11"/>
    <w:rsid w:val="00AC20C2"/>
    <w:rsid w:val="00AC20DA"/>
    <w:rsid w:val="00AC24D1"/>
    <w:rsid w:val="00AC28E2"/>
    <w:rsid w:val="00AC36A9"/>
    <w:rsid w:val="00AC39A0"/>
    <w:rsid w:val="00AC3A59"/>
    <w:rsid w:val="00AC3A7B"/>
    <w:rsid w:val="00AC3C42"/>
    <w:rsid w:val="00AC3C59"/>
    <w:rsid w:val="00AC3DC3"/>
    <w:rsid w:val="00AC40D1"/>
    <w:rsid w:val="00AC43A6"/>
    <w:rsid w:val="00AC4499"/>
    <w:rsid w:val="00AC4A50"/>
    <w:rsid w:val="00AC50A4"/>
    <w:rsid w:val="00AC590E"/>
    <w:rsid w:val="00AC5EBA"/>
    <w:rsid w:val="00AC6163"/>
    <w:rsid w:val="00AC63BE"/>
    <w:rsid w:val="00AC6A88"/>
    <w:rsid w:val="00AC6C8D"/>
    <w:rsid w:val="00AC6D6F"/>
    <w:rsid w:val="00AC74B1"/>
    <w:rsid w:val="00AC7AD8"/>
    <w:rsid w:val="00AC7F5F"/>
    <w:rsid w:val="00AD02BD"/>
    <w:rsid w:val="00AD06E1"/>
    <w:rsid w:val="00AD0750"/>
    <w:rsid w:val="00AD07E4"/>
    <w:rsid w:val="00AD07F7"/>
    <w:rsid w:val="00AD0DC1"/>
    <w:rsid w:val="00AD0F0B"/>
    <w:rsid w:val="00AD123D"/>
    <w:rsid w:val="00AD154B"/>
    <w:rsid w:val="00AD16FB"/>
    <w:rsid w:val="00AD19A0"/>
    <w:rsid w:val="00AD24C9"/>
    <w:rsid w:val="00AD2663"/>
    <w:rsid w:val="00AD2D59"/>
    <w:rsid w:val="00AD2E3A"/>
    <w:rsid w:val="00AD2F2C"/>
    <w:rsid w:val="00AD2FE9"/>
    <w:rsid w:val="00AD3291"/>
    <w:rsid w:val="00AD32D0"/>
    <w:rsid w:val="00AD3910"/>
    <w:rsid w:val="00AD3AFB"/>
    <w:rsid w:val="00AD3F5C"/>
    <w:rsid w:val="00AD4320"/>
    <w:rsid w:val="00AD4413"/>
    <w:rsid w:val="00AD4A67"/>
    <w:rsid w:val="00AD4BD5"/>
    <w:rsid w:val="00AD4F87"/>
    <w:rsid w:val="00AD5056"/>
    <w:rsid w:val="00AD5341"/>
    <w:rsid w:val="00AD5569"/>
    <w:rsid w:val="00AD5879"/>
    <w:rsid w:val="00AD592F"/>
    <w:rsid w:val="00AD5AE7"/>
    <w:rsid w:val="00AD5B18"/>
    <w:rsid w:val="00AD5C91"/>
    <w:rsid w:val="00AD5D42"/>
    <w:rsid w:val="00AD5F1A"/>
    <w:rsid w:val="00AD6EF5"/>
    <w:rsid w:val="00AD6F1F"/>
    <w:rsid w:val="00AD72B3"/>
    <w:rsid w:val="00AD77B7"/>
    <w:rsid w:val="00AD7B4C"/>
    <w:rsid w:val="00AE0123"/>
    <w:rsid w:val="00AE0279"/>
    <w:rsid w:val="00AE0381"/>
    <w:rsid w:val="00AE0449"/>
    <w:rsid w:val="00AE0A64"/>
    <w:rsid w:val="00AE1184"/>
    <w:rsid w:val="00AE130A"/>
    <w:rsid w:val="00AE1318"/>
    <w:rsid w:val="00AE1862"/>
    <w:rsid w:val="00AE1955"/>
    <w:rsid w:val="00AE1989"/>
    <w:rsid w:val="00AE1ACB"/>
    <w:rsid w:val="00AE1E6C"/>
    <w:rsid w:val="00AE206C"/>
    <w:rsid w:val="00AE233A"/>
    <w:rsid w:val="00AE23DB"/>
    <w:rsid w:val="00AE24C8"/>
    <w:rsid w:val="00AE282B"/>
    <w:rsid w:val="00AE2E72"/>
    <w:rsid w:val="00AE3049"/>
    <w:rsid w:val="00AE39C1"/>
    <w:rsid w:val="00AE39D4"/>
    <w:rsid w:val="00AE402B"/>
    <w:rsid w:val="00AE43C1"/>
    <w:rsid w:val="00AE4F00"/>
    <w:rsid w:val="00AE4F5A"/>
    <w:rsid w:val="00AE4F9E"/>
    <w:rsid w:val="00AE50C5"/>
    <w:rsid w:val="00AE5658"/>
    <w:rsid w:val="00AE5900"/>
    <w:rsid w:val="00AE5B5A"/>
    <w:rsid w:val="00AE5E1C"/>
    <w:rsid w:val="00AE6503"/>
    <w:rsid w:val="00AE7233"/>
    <w:rsid w:val="00AE7471"/>
    <w:rsid w:val="00AE762A"/>
    <w:rsid w:val="00AE78B3"/>
    <w:rsid w:val="00AE78F3"/>
    <w:rsid w:val="00AF022B"/>
    <w:rsid w:val="00AF053E"/>
    <w:rsid w:val="00AF05BA"/>
    <w:rsid w:val="00AF0C5A"/>
    <w:rsid w:val="00AF0E3D"/>
    <w:rsid w:val="00AF17FB"/>
    <w:rsid w:val="00AF193B"/>
    <w:rsid w:val="00AF1A1D"/>
    <w:rsid w:val="00AF1F10"/>
    <w:rsid w:val="00AF29C3"/>
    <w:rsid w:val="00AF2A2C"/>
    <w:rsid w:val="00AF2A56"/>
    <w:rsid w:val="00AF2A5B"/>
    <w:rsid w:val="00AF30B2"/>
    <w:rsid w:val="00AF318D"/>
    <w:rsid w:val="00AF350B"/>
    <w:rsid w:val="00AF36EF"/>
    <w:rsid w:val="00AF3AC2"/>
    <w:rsid w:val="00AF3E81"/>
    <w:rsid w:val="00AF3FE0"/>
    <w:rsid w:val="00AF43B5"/>
    <w:rsid w:val="00AF462B"/>
    <w:rsid w:val="00AF49B9"/>
    <w:rsid w:val="00AF4B46"/>
    <w:rsid w:val="00AF5521"/>
    <w:rsid w:val="00AF592A"/>
    <w:rsid w:val="00AF5B81"/>
    <w:rsid w:val="00AF5F5D"/>
    <w:rsid w:val="00AF61E1"/>
    <w:rsid w:val="00AF62D8"/>
    <w:rsid w:val="00AF645D"/>
    <w:rsid w:val="00AF6CBD"/>
    <w:rsid w:val="00AF6FF3"/>
    <w:rsid w:val="00AF737A"/>
    <w:rsid w:val="00AF7484"/>
    <w:rsid w:val="00AF756F"/>
    <w:rsid w:val="00AF75BF"/>
    <w:rsid w:val="00AF7A53"/>
    <w:rsid w:val="00AF7C17"/>
    <w:rsid w:val="00AF7C8A"/>
    <w:rsid w:val="00AF7E85"/>
    <w:rsid w:val="00B0010A"/>
    <w:rsid w:val="00B00283"/>
    <w:rsid w:val="00B00846"/>
    <w:rsid w:val="00B00A5D"/>
    <w:rsid w:val="00B00E3B"/>
    <w:rsid w:val="00B0138F"/>
    <w:rsid w:val="00B02150"/>
    <w:rsid w:val="00B023EA"/>
    <w:rsid w:val="00B02596"/>
    <w:rsid w:val="00B025BF"/>
    <w:rsid w:val="00B025C3"/>
    <w:rsid w:val="00B0263F"/>
    <w:rsid w:val="00B02744"/>
    <w:rsid w:val="00B027F9"/>
    <w:rsid w:val="00B02972"/>
    <w:rsid w:val="00B02E12"/>
    <w:rsid w:val="00B0313D"/>
    <w:rsid w:val="00B0337C"/>
    <w:rsid w:val="00B03ADE"/>
    <w:rsid w:val="00B03AE1"/>
    <w:rsid w:val="00B03F3D"/>
    <w:rsid w:val="00B049EC"/>
    <w:rsid w:val="00B049FD"/>
    <w:rsid w:val="00B04D78"/>
    <w:rsid w:val="00B05445"/>
    <w:rsid w:val="00B05848"/>
    <w:rsid w:val="00B0606F"/>
    <w:rsid w:val="00B06D17"/>
    <w:rsid w:val="00B07BA6"/>
    <w:rsid w:val="00B103AF"/>
    <w:rsid w:val="00B106C0"/>
    <w:rsid w:val="00B10B59"/>
    <w:rsid w:val="00B10ED5"/>
    <w:rsid w:val="00B110E7"/>
    <w:rsid w:val="00B1164F"/>
    <w:rsid w:val="00B117D0"/>
    <w:rsid w:val="00B11D5E"/>
    <w:rsid w:val="00B11F03"/>
    <w:rsid w:val="00B12332"/>
    <w:rsid w:val="00B1251B"/>
    <w:rsid w:val="00B1259D"/>
    <w:rsid w:val="00B12D27"/>
    <w:rsid w:val="00B12E16"/>
    <w:rsid w:val="00B13466"/>
    <w:rsid w:val="00B1367F"/>
    <w:rsid w:val="00B13E3C"/>
    <w:rsid w:val="00B13FC3"/>
    <w:rsid w:val="00B14035"/>
    <w:rsid w:val="00B142A3"/>
    <w:rsid w:val="00B143CF"/>
    <w:rsid w:val="00B14FC6"/>
    <w:rsid w:val="00B15997"/>
    <w:rsid w:val="00B16675"/>
    <w:rsid w:val="00B1674C"/>
    <w:rsid w:val="00B16871"/>
    <w:rsid w:val="00B16BA7"/>
    <w:rsid w:val="00B16CAC"/>
    <w:rsid w:val="00B16F55"/>
    <w:rsid w:val="00B17270"/>
    <w:rsid w:val="00B178B8"/>
    <w:rsid w:val="00B1793C"/>
    <w:rsid w:val="00B17AB3"/>
    <w:rsid w:val="00B17B67"/>
    <w:rsid w:val="00B202AA"/>
    <w:rsid w:val="00B20C92"/>
    <w:rsid w:val="00B20D0B"/>
    <w:rsid w:val="00B21810"/>
    <w:rsid w:val="00B2190C"/>
    <w:rsid w:val="00B22126"/>
    <w:rsid w:val="00B22411"/>
    <w:rsid w:val="00B22A40"/>
    <w:rsid w:val="00B22FF9"/>
    <w:rsid w:val="00B23120"/>
    <w:rsid w:val="00B2338C"/>
    <w:rsid w:val="00B23D5F"/>
    <w:rsid w:val="00B241D5"/>
    <w:rsid w:val="00B247A6"/>
    <w:rsid w:val="00B24B61"/>
    <w:rsid w:val="00B24ED0"/>
    <w:rsid w:val="00B24F6E"/>
    <w:rsid w:val="00B2512D"/>
    <w:rsid w:val="00B25DBA"/>
    <w:rsid w:val="00B264BB"/>
    <w:rsid w:val="00B26A30"/>
    <w:rsid w:val="00B26F53"/>
    <w:rsid w:val="00B26F7E"/>
    <w:rsid w:val="00B2710A"/>
    <w:rsid w:val="00B27D1D"/>
    <w:rsid w:val="00B27D1F"/>
    <w:rsid w:val="00B27F00"/>
    <w:rsid w:val="00B3008C"/>
    <w:rsid w:val="00B3050D"/>
    <w:rsid w:val="00B3069A"/>
    <w:rsid w:val="00B3098B"/>
    <w:rsid w:val="00B3152C"/>
    <w:rsid w:val="00B31706"/>
    <w:rsid w:val="00B3184E"/>
    <w:rsid w:val="00B318CC"/>
    <w:rsid w:val="00B31B4C"/>
    <w:rsid w:val="00B31C1F"/>
    <w:rsid w:val="00B3240A"/>
    <w:rsid w:val="00B32584"/>
    <w:rsid w:val="00B32607"/>
    <w:rsid w:val="00B32A14"/>
    <w:rsid w:val="00B3336F"/>
    <w:rsid w:val="00B3352B"/>
    <w:rsid w:val="00B33DA1"/>
    <w:rsid w:val="00B33E48"/>
    <w:rsid w:val="00B3432C"/>
    <w:rsid w:val="00B3447B"/>
    <w:rsid w:val="00B34887"/>
    <w:rsid w:val="00B350EB"/>
    <w:rsid w:val="00B358C5"/>
    <w:rsid w:val="00B35EE7"/>
    <w:rsid w:val="00B366FE"/>
    <w:rsid w:val="00B36932"/>
    <w:rsid w:val="00B36B02"/>
    <w:rsid w:val="00B36B99"/>
    <w:rsid w:val="00B36D5D"/>
    <w:rsid w:val="00B36F35"/>
    <w:rsid w:val="00B3712B"/>
    <w:rsid w:val="00B37348"/>
    <w:rsid w:val="00B37652"/>
    <w:rsid w:val="00B378C9"/>
    <w:rsid w:val="00B37986"/>
    <w:rsid w:val="00B404FE"/>
    <w:rsid w:val="00B40C21"/>
    <w:rsid w:val="00B4117B"/>
    <w:rsid w:val="00B411A7"/>
    <w:rsid w:val="00B42466"/>
    <w:rsid w:val="00B4256B"/>
    <w:rsid w:val="00B42BFF"/>
    <w:rsid w:val="00B42D5E"/>
    <w:rsid w:val="00B42F58"/>
    <w:rsid w:val="00B432ED"/>
    <w:rsid w:val="00B43382"/>
    <w:rsid w:val="00B435CD"/>
    <w:rsid w:val="00B43671"/>
    <w:rsid w:val="00B43801"/>
    <w:rsid w:val="00B43A7D"/>
    <w:rsid w:val="00B43BAE"/>
    <w:rsid w:val="00B442B3"/>
    <w:rsid w:val="00B4436F"/>
    <w:rsid w:val="00B44429"/>
    <w:rsid w:val="00B444CD"/>
    <w:rsid w:val="00B44504"/>
    <w:rsid w:val="00B447DC"/>
    <w:rsid w:val="00B44917"/>
    <w:rsid w:val="00B44928"/>
    <w:rsid w:val="00B44CF3"/>
    <w:rsid w:val="00B44EB7"/>
    <w:rsid w:val="00B45062"/>
    <w:rsid w:val="00B453B2"/>
    <w:rsid w:val="00B45556"/>
    <w:rsid w:val="00B45ACC"/>
    <w:rsid w:val="00B45BC4"/>
    <w:rsid w:val="00B461DC"/>
    <w:rsid w:val="00B4648B"/>
    <w:rsid w:val="00B46624"/>
    <w:rsid w:val="00B46BB8"/>
    <w:rsid w:val="00B46EDA"/>
    <w:rsid w:val="00B470F7"/>
    <w:rsid w:val="00B4713E"/>
    <w:rsid w:val="00B473C5"/>
    <w:rsid w:val="00B47889"/>
    <w:rsid w:val="00B47DAB"/>
    <w:rsid w:val="00B47EA7"/>
    <w:rsid w:val="00B50297"/>
    <w:rsid w:val="00B5036E"/>
    <w:rsid w:val="00B503C5"/>
    <w:rsid w:val="00B5040F"/>
    <w:rsid w:val="00B50620"/>
    <w:rsid w:val="00B506B1"/>
    <w:rsid w:val="00B5083E"/>
    <w:rsid w:val="00B50A14"/>
    <w:rsid w:val="00B50B3E"/>
    <w:rsid w:val="00B50D44"/>
    <w:rsid w:val="00B50FD7"/>
    <w:rsid w:val="00B51308"/>
    <w:rsid w:val="00B513D8"/>
    <w:rsid w:val="00B515BE"/>
    <w:rsid w:val="00B51ABE"/>
    <w:rsid w:val="00B52114"/>
    <w:rsid w:val="00B521FD"/>
    <w:rsid w:val="00B52CE5"/>
    <w:rsid w:val="00B5384C"/>
    <w:rsid w:val="00B53997"/>
    <w:rsid w:val="00B53A14"/>
    <w:rsid w:val="00B53B2B"/>
    <w:rsid w:val="00B53F7C"/>
    <w:rsid w:val="00B54C64"/>
    <w:rsid w:val="00B550D2"/>
    <w:rsid w:val="00B55768"/>
    <w:rsid w:val="00B55BB9"/>
    <w:rsid w:val="00B55FF0"/>
    <w:rsid w:val="00B56188"/>
    <w:rsid w:val="00B56293"/>
    <w:rsid w:val="00B56397"/>
    <w:rsid w:val="00B56EE0"/>
    <w:rsid w:val="00B56F36"/>
    <w:rsid w:val="00B56F58"/>
    <w:rsid w:val="00B572E8"/>
    <w:rsid w:val="00B575E4"/>
    <w:rsid w:val="00B576D4"/>
    <w:rsid w:val="00B579E1"/>
    <w:rsid w:val="00B57E40"/>
    <w:rsid w:val="00B57F87"/>
    <w:rsid w:val="00B60591"/>
    <w:rsid w:val="00B605A8"/>
    <w:rsid w:val="00B606B7"/>
    <w:rsid w:val="00B608F2"/>
    <w:rsid w:val="00B6091D"/>
    <w:rsid w:val="00B60B9B"/>
    <w:rsid w:val="00B60D6B"/>
    <w:rsid w:val="00B60E0D"/>
    <w:rsid w:val="00B612C9"/>
    <w:rsid w:val="00B612F1"/>
    <w:rsid w:val="00B6142A"/>
    <w:rsid w:val="00B615EA"/>
    <w:rsid w:val="00B61947"/>
    <w:rsid w:val="00B61DF4"/>
    <w:rsid w:val="00B61E4C"/>
    <w:rsid w:val="00B6217D"/>
    <w:rsid w:val="00B6286C"/>
    <w:rsid w:val="00B62BB7"/>
    <w:rsid w:val="00B631CF"/>
    <w:rsid w:val="00B633FD"/>
    <w:rsid w:val="00B634F7"/>
    <w:rsid w:val="00B635E7"/>
    <w:rsid w:val="00B63660"/>
    <w:rsid w:val="00B63E6A"/>
    <w:rsid w:val="00B6422A"/>
    <w:rsid w:val="00B6438D"/>
    <w:rsid w:val="00B64B7B"/>
    <w:rsid w:val="00B6579A"/>
    <w:rsid w:val="00B661C2"/>
    <w:rsid w:val="00B664BE"/>
    <w:rsid w:val="00B66922"/>
    <w:rsid w:val="00B66D81"/>
    <w:rsid w:val="00B670D8"/>
    <w:rsid w:val="00B671D9"/>
    <w:rsid w:val="00B67678"/>
    <w:rsid w:val="00B67796"/>
    <w:rsid w:val="00B7039A"/>
    <w:rsid w:val="00B70558"/>
    <w:rsid w:val="00B70834"/>
    <w:rsid w:val="00B7126C"/>
    <w:rsid w:val="00B71879"/>
    <w:rsid w:val="00B719FA"/>
    <w:rsid w:val="00B720D5"/>
    <w:rsid w:val="00B724A4"/>
    <w:rsid w:val="00B726E6"/>
    <w:rsid w:val="00B72735"/>
    <w:rsid w:val="00B727A4"/>
    <w:rsid w:val="00B72820"/>
    <w:rsid w:val="00B728AD"/>
    <w:rsid w:val="00B728D4"/>
    <w:rsid w:val="00B72AEE"/>
    <w:rsid w:val="00B72C12"/>
    <w:rsid w:val="00B72F8D"/>
    <w:rsid w:val="00B730EA"/>
    <w:rsid w:val="00B74780"/>
    <w:rsid w:val="00B7498A"/>
    <w:rsid w:val="00B749BC"/>
    <w:rsid w:val="00B74AFF"/>
    <w:rsid w:val="00B74B95"/>
    <w:rsid w:val="00B74C76"/>
    <w:rsid w:val="00B75004"/>
    <w:rsid w:val="00B7509B"/>
    <w:rsid w:val="00B75506"/>
    <w:rsid w:val="00B758FA"/>
    <w:rsid w:val="00B76746"/>
    <w:rsid w:val="00B768C5"/>
    <w:rsid w:val="00B76B94"/>
    <w:rsid w:val="00B773D8"/>
    <w:rsid w:val="00B77CAA"/>
    <w:rsid w:val="00B80091"/>
    <w:rsid w:val="00B8030C"/>
    <w:rsid w:val="00B80648"/>
    <w:rsid w:val="00B80A03"/>
    <w:rsid w:val="00B80C20"/>
    <w:rsid w:val="00B811AD"/>
    <w:rsid w:val="00B81383"/>
    <w:rsid w:val="00B81550"/>
    <w:rsid w:val="00B8177B"/>
    <w:rsid w:val="00B81862"/>
    <w:rsid w:val="00B8186E"/>
    <w:rsid w:val="00B81D91"/>
    <w:rsid w:val="00B81D9C"/>
    <w:rsid w:val="00B8209E"/>
    <w:rsid w:val="00B821C0"/>
    <w:rsid w:val="00B82840"/>
    <w:rsid w:val="00B82DC0"/>
    <w:rsid w:val="00B82E11"/>
    <w:rsid w:val="00B82FE1"/>
    <w:rsid w:val="00B8322F"/>
    <w:rsid w:val="00B835CF"/>
    <w:rsid w:val="00B842E4"/>
    <w:rsid w:val="00B84D17"/>
    <w:rsid w:val="00B84F92"/>
    <w:rsid w:val="00B8517F"/>
    <w:rsid w:val="00B854CE"/>
    <w:rsid w:val="00B85A22"/>
    <w:rsid w:val="00B85AF1"/>
    <w:rsid w:val="00B85C93"/>
    <w:rsid w:val="00B863A1"/>
    <w:rsid w:val="00B86DE7"/>
    <w:rsid w:val="00B87013"/>
    <w:rsid w:val="00B87301"/>
    <w:rsid w:val="00B874BA"/>
    <w:rsid w:val="00B87DF3"/>
    <w:rsid w:val="00B90198"/>
    <w:rsid w:val="00B90604"/>
    <w:rsid w:val="00B90944"/>
    <w:rsid w:val="00B91370"/>
    <w:rsid w:val="00B913CD"/>
    <w:rsid w:val="00B9164F"/>
    <w:rsid w:val="00B9167D"/>
    <w:rsid w:val="00B919D1"/>
    <w:rsid w:val="00B9210D"/>
    <w:rsid w:val="00B92AA4"/>
    <w:rsid w:val="00B92BB3"/>
    <w:rsid w:val="00B9328E"/>
    <w:rsid w:val="00B934D9"/>
    <w:rsid w:val="00B936FE"/>
    <w:rsid w:val="00B93935"/>
    <w:rsid w:val="00B93D9A"/>
    <w:rsid w:val="00B93DA4"/>
    <w:rsid w:val="00B940C5"/>
    <w:rsid w:val="00B945B7"/>
    <w:rsid w:val="00B94A81"/>
    <w:rsid w:val="00B94D32"/>
    <w:rsid w:val="00B95644"/>
    <w:rsid w:val="00B956B9"/>
    <w:rsid w:val="00B95B1B"/>
    <w:rsid w:val="00B95BD0"/>
    <w:rsid w:val="00B96251"/>
    <w:rsid w:val="00B96319"/>
    <w:rsid w:val="00B964FA"/>
    <w:rsid w:val="00B968EF"/>
    <w:rsid w:val="00B970D4"/>
    <w:rsid w:val="00B97229"/>
    <w:rsid w:val="00B973E7"/>
    <w:rsid w:val="00B973F9"/>
    <w:rsid w:val="00B975B4"/>
    <w:rsid w:val="00B97A66"/>
    <w:rsid w:val="00B97BC3"/>
    <w:rsid w:val="00BA0013"/>
    <w:rsid w:val="00BA0083"/>
    <w:rsid w:val="00BA0327"/>
    <w:rsid w:val="00BA0713"/>
    <w:rsid w:val="00BA0B35"/>
    <w:rsid w:val="00BA0C21"/>
    <w:rsid w:val="00BA0CB8"/>
    <w:rsid w:val="00BA0D7A"/>
    <w:rsid w:val="00BA1134"/>
    <w:rsid w:val="00BA202E"/>
    <w:rsid w:val="00BA20C8"/>
    <w:rsid w:val="00BA21BA"/>
    <w:rsid w:val="00BA22A7"/>
    <w:rsid w:val="00BA22A8"/>
    <w:rsid w:val="00BA2753"/>
    <w:rsid w:val="00BA277E"/>
    <w:rsid w:val="00BA299B"/>
    <w:rsid w:val="00BA305E"/>
    <w:rsid w:val="00BA33F9"/>
    <w:rsid w:val="00BA3ED9"/>
    <w:rsid w:val="00BA4545"/>
    <w:rsid w:val="00BA47D8"/>
    <w:rsid w:val="00BA492A"/>
    <w:rsid w:val="00BA4D0E"/>
    <w:rsid w:val="00BA5237"/>
    <w:rsid w:val="00BA5353"/>
    <w:rsid w:val="00BA5394"/>
    <w:rsid w:val="00BA5507"/>
    <w:rsid w:val="00BA625D"/>
    <w:rsid w:val="00BA62E9"/>
    <w:rsid w:val="00BA6306"/>
    <w:rsid w:val="00BA6453"/>
    <w:rsid w:val="00BA6B49"/>
    <w:rsid w:val="00BA6BB6"/>
    <w:rsid w:val="00BA7253"/>
    <w:rsid w:val="00BA73F0"/>
    <w:rsid w:val="00BA7623"/>
    <w:rsid w:val="00BA783C"/>
    <w:rsid w:val="00BA7F01"/>
    <w:rsid w:val="00BB069A"/>
    <w:rsid w:val="00BB06E5"/>
    <w:rsid w:val="00BB090B"/>
    <w:rsid w:val="00BB0A6D"/>
    <w:rsid w:val="00BB0D92"/>
    <w:rsid w:val="00BB1438"/>
    <w:rsid w:val="00BB161D"/>
    <w:rsid w:val="00BB18B6"/>
    <w:rsid w:val="00BB1BC9"/>
    <w:rsid w:val="00BB1FD0"/>
    <w:rsid w:val="00BB21CC"/>
    <w:rsid w:val="00BB293D"/>
    <w:rsid w:val="00BB2AD2"/>
    <w:rsid w:val="00BB2BF9"/>
    <w:rsid w:val="00BB352D"/>
    <w:rsid w:val="00BB3D10"/>
    <w:rsid w:val="00BB4850"/>
    <w:rsid w:val="00BB497D"/>
    <w:rsid w:val="00BB4B1F"/>
    <w:rsid w:val="00BB4D7F"/>
    <w:rsid w:val="00BB4D80"/>
    <w:rsid w:val="00BB4EC3"/>
    <w:rsid w:val="00BB4FA7"/>
    <w:rsid w:val="00BB50F6"/>
    <w:rsid w:val="00BB5862"/>
    <w:rsid w:val="00BB59C9"/>
    <w:rsid w:val="00BB6919"/>
    <w:rsid w:val="00BB6A67"/>
    <w:rsid w:val="00BB7218"/>
    <w:rsid w:val="00BB72C8"/>
    <w:rsid w:val="00BB73CA"/>
    <w:rsid w:val="00BB7765"/>
    <w:rsid w:val="00BB7BD0"/>
    <w:rsid w:val="00BC01C9"/>
    <w:rsid w:val="00BC021A"/>
    <w:rsid w:val="00BC047D"/>
    <w:rsid w:val="00BC059B"/>
    <w:rsid w:val="00BC0CE2"/>
    <w:rsid w:val="00BC0E26"/>
    <w:rsid w:val="00BC0FE0"/>
    <w:rsid w:val="00BC10DA"/>
    <w:rsid w:val="00BC1200"/>
    <w:rsid w:val="00BC12DB"/>
    <w:rsid w:val="00BC14BA"/>
    <w:rsid w:val="00BC174F"/>
    <w:rsid w:val="00BC1A27"/>
    <w:rsid w:val="00BC1BB9"/>
    <w:rsid w:val="00BC1CD7"/>
    <w:rsid w:val="00BC1E1F"/>
    <w:rsid w:val="00BC211D"/>
    <w:rsid w:val="00BC2277"/>
    <w:rsid w:val="00BC22A8"/>
    <w:rsid w:val="00BC23A2"/>
    <w:rsid w:val="00BC25E6"/>
    <w:rsid w:val="00BC270B"/>
    <w:rsid w:val="00BC2B86"/>
    <w:rsid w:val="00BC331D"/>
    <w:rsid w:val="00BC3E55"/>
    <w:rsid w:val="00BC42BD"/>
    <w:rsid w:val="00BC458B"/>
    <w:rsid w:val="00BC46AD"/>
    <w:rsid w:val="00BC46E1"/>
    <w:rsid w:val="00BC488B"/>
    <w:rsid w:val="00BC497E"/>
    <w:rsid w:val="00BC4E7C"/>
    <w:rsid w:val="00BC50A7"/>
    <w:rsid w:val="00BC5499"/>
    <w:rsid w:val="00BC55A1"/>
    <w:rsid w:val="00BC55E6"/>
    <w:rsid w:val="00BC56F4"/>
    <w:rsid w:val="00BC5C6D"/>
    <w:rsid w:val="00BC5C6E"/>
    <w:rsid w:val="00BC5DD7"/>
    <w:rsid w:val="00BC6C69"/>
    <w:rsid w:val="00BC6EA6"/>
    <w:rsid w:val="00BC6F23"/>
    <w:rsid w:val="00BC72DC"/>
    <w:rsid w:val="00BC7450"/>
    <w:rsid w:val="00BC74A8"/>
    <w:rsid w:val="00BD0194"/>
    <w:rsid w:val="00BD02BB"/>
    <w:rsid w:val="00BD040B"/>
    <w:rsid w:val="00BD07BD"/>
    <w:rsid w:val="00BD0997"/>
    <w:rsid w:val="00BD0A2D"/>
    <w:rsid w:val="00BD0C41"/>
    <w:rsid w:val="00BD1296"/>
    <w:rsid w:val="00BD150C"/>
    <w:rsid w:val="00BD15D6"/>
    <w:rsid w:val="00BD1644"/>
    <w:rsid w:val="00BD1806"/>
    <w:rsid w:val="00BD1CEB"/>
    <w:rsid w:val="00BD1E55"/>
    <w:rsid w:val="00BD1FE5"/>
    <w:rsid w:val="00BD21CD"/>
    <w:rsid w:val="00BD22B0"/>
    <w:rsid w:val="00BD23E6"/>
    <w:rsid w:val="00BD25DD"/>
    <w:rsid w:val="00BD2A6D"/>
    <w:rsid w:val="00BD39B6"/>
    <w:rsid w:val="00BD3CFA"/>
    <w:rsid w:val="00BD3E15"/>
    <w:rsid w:val="00BD3F54"/>
    <w:rsid w:val="00BD42D9"/>
    <w:rsid w:val="00BD4E11"/>
    <w:rsid w:val="00BD4E2A"/>
    <w:rsid w:val="00BD524D"/>
    <w:rsid w:val="00BD536B"/>
    <w:rsid w:val="00BD5AF6"/>
    <w:rsid w:val="00BD62AD"/>
    <w:rsid w:val="00BD6AF4"/>
    <w:rsid w:val="00BD6C02"/>
    <w:rsid w:val="00BD730E"/>
    <w:rsid w:val="00BD76DC"/>
    <w:rsid w:val="00BD77C8"/>
    <w:rsid w:val="00BD77D9"/>
    <w:rsid w:val="00BD7AC0"/>
    <w:rsid w:val="00BD7D46"/>
    <w:rsid w:val="00BD7DAE"/>
    <w:rsid w:val="00BE0156"/>
    <w:rsid w:val="00BE02C3"/>
    <w:rsid w:val="00BE02CA"/>
    <w:rsid w:val="00BE0356"/>
    <w:rsid w:val="00BE0751"/>
    <w:rsid w:val="00BE081A"/>
    <w:rsid w:val="00BE0892"/>
    <w:rsid w:val="00BE090E"/>
    <w:rsid w:val="00BE0AEC"/>
    <w:rsid w:val="00BE0F49"/>
    <w:rsid w:val="00BE11B5"/>
    <w:rsid w:val="00BE1230"/>
    <w:rsid w:val="00BE1E67"/>
    <w:rsid w:val="00BE2399"/>
    <w:rsid w:val="00BE3683"/>
    <w:rsid w:val="00BE4218"/>
    <w:rsid w:val="00BE46E0"/>
    <w:rsid w:val="00BE5068"/>
    <w:rsid w:val="00BE5B80"/>
    <w:rsid w:val="00BE5F3E"/>
    <w:rsid w:val="00BE6137"/>
    <w:rsid w:val="00BE6219"/>
    <w:rsid w:val="00BE64D3"/>
    <w:rsid w:val="00BE64DA"/>
    <w:rsid w:val="00BE65D7"/>
    <w:rsid w:val="00BE6908"/>
    <w:rsid w:val="00BE6F09"/>
    <w:rsid w:val="00BE7764"/>
    <w:rsid w:val="00BE78A8"/>
    <w:rsid w:val="00BE7982"/>
    <w:rsid w:val="00BE7AD2"/>
    <w:rsid w:val="00BE7E28"/>
    <w:rsid w:val="00BF00C6"/>
    <w:rsid w:val="00BF0183"/>
    <w:rsid w:val="00BF01CE"/>
    <w:rsid w:val="00BF0B20"/>
    <w:rsid w:val="00BF0E24"/>
    <w:rsid w:val="00BF0FCD"/>
    <w:rsid w:val="00BF11BE"/>
    <w:rsid w:val="00BF121C"/>
    <w:rsid w:val="00BF129B"/>
    <w:rsid w:val="00BF17BE"/>
    <w:rsid w:val="00BF1A40"/>
    <w:rsid w:val="00BF1F9E"/>
    <w:rsid w:val="00BF213C"/>
    <w:rsid w:val="00BF218B"/>
    <w:rsid w:val="00BF2191"/>
    <w:rsid w:val="00BF2356"/>
    <w:rsid w:val="00BF2542"/>
    <w:rsid w:val="00BF2A16"/>
    <w:rsid w:val="00BF2A3E"/>
    <w:rsid w:val="00BF2E61"/>
    <w:rsid w:val="00BF3517"/>
    <w:rsid w:val="00BF36E0"/>
    <w:rsid w:val="00BF4609"/>
    <w:rsid w:val="00BF4C4F"/>
    <w:rsid w:val="00BF532E"/>
    <w:rsid w:val="00BF578B"/>
    <w:rsid w:val="00BF5C7E"/>
    <w:rsid w:val="00BF5F72"/>
    <w:rsid w:val="00BF6356"/>
    <w:rsid w:val="00BF64DB"/>
    <w:rsid w:val="00BF697E"/>
    <w:rsid w:val="00BF6A09"/>
    <w:rsid w:val="00BF6F0F"/>
    <w:rsid w:val="00BF6FF7"/>
    <w:rsid w:val="00BF75F1"/>
    <w:rsid w:val="00BF7717"/>
    <w:rsid w:val="00BF774C"/>
    <w:rsid w:val="00BF7DB0"/>
    <w:rsid w:val="00C0016F"/>
    <w:rsid w:val="00C005D8"/>
    <w:rsid w:val="00C00654"/>
    <w:rsid w:val="00C006D3"/>
    <w:rsid w:val="00C006DF"/>
    <w:rsid w:val="00C00C4F"/>
    <w:rsid w:val="00C01051"/>
    <w:rsid w:val="00C0156C"/>
    <w:rsid w:val="00C016D7"/>
    <w:rsid w:val="00C01CB9"/>
    <w:rsid w:val="00C01DC2"/>
    <w:rsid w:val="00C01E55"/>
    <w:rsid w:val="00C01F92"/>
    <w:rsid w:val="00C0275A"/>
    <w:rsid w:val="00C0278D"/>
    <w:rsid w:val="00C028A3"/>
    <w:rsid w:val="00C029F1"/>
    <w:rsid w:val="00C02C61"/>
    <w:rsid w:val="00C02E3A"/>
    <w:rsid w:val="00C02E83"/>
    <w:rsid w:val="00C0361B"/>
    <w:rsid w:val="00C0368B"/>
    <w:rsid w:val="00C039B0"/>
    <w:rsid w:val="00C040BA"/>
    <w:rsid w:val="00C054B9"/>
    <w:rsid w:val="00C062A7"/>
    <w:rsid w:val="00C0690D"/>
    <w:rsid w:val="00C06977"/>
    <w:rsid w:val="00C069AE"/>
    <w:rsid w:val="00C07315"/>
    <w:rsid w:val="00C0782E"/>
    <w:rsid w:val="00C0799D"/>
    <w:rsid w:val="00C07A57"/>
    <w:rsid w:val="00C07A89"/>
    <w:rsid w:val="00C07AE0"/>
    <w:rsid w:val="00C07C0D"/>
    <w:rsid w:val="00C1058B"/>
    <w:rsid w:val="00C10756"/>
    <w:rsid w:val="00C109C0"/>
    <w:rsid w:val="00C10A99"/>
    <w:rsid w:val="00C1122E"/>
    <w:rsid w:val="00C11277"/>
    <w:rsid w:val="00C11DDD"/>
    <w:rsid w:val="00C11E44"/>
    <w:rsid w:val="00C11EBC"/>
    <w:rsid w:val="00C12119"/>
    <w:rsid w:val="00C12209"/>
    <w:rsid w:val="00C12A6C"/>
    <w:rsid w:val="00C12F15"/>
    <w:rsid w:val="00C1367E"/>
    <w:rsid w:val="00C13A8A"/>
    <w:rsid w:val="00C13CE2"/>
    <w:rsid w:val="00C13D68"/>
    <w:rsid w:val="00C14130"/>
    <w:rsid w:val="00C14173"/>
    <w:rsid w:val="00C142C1"/>
    <w:rsid w:val="00C1441B"/>
    <w:rsid w:val="00C14893"/>
    <w:rsid w:val="00C14B29"/>
    <w:rsid w:val="00C14CC8"/>
    <w:rsid w:val="00C14EC3"/>
    <w:rsid w:val="00C15005"/>
    <w:rsid w:val="00C1512A"/>
    <w:rsid w:val="00C1539A"/>
    <w:rsid w:val="00C1557E"/>
    <w:rsid w:val="00C15935"/>
    <w:rsid w:val="00C16059"/>
    <w:rsid w:val="00C16337"/>
    <w:rsid w:val="00C1635A"/>
    <w:rsid w:val="00C16375"/>
    <w:rsid w:val="00C16F04"/>
    <w:rsid w:val="00C17429"/>
    <w:rsid w:val="00C17B11"/>
    <w:rsid w:val="00C17D95"/>
    <w:rsid w:val="00C17D96"/>
    <w:rsid w:val="00C17E6F"/>
    <w:rsid w:val="00C17E8D"/>
    <w:rsid w:val="00C17F83"/>
    <w:rsid w:val="00C17FAA"/>
    <w:rsid w:val="00C206EC"/>
    <w:rsid w:val="00C20B43"/>
    <w:rsid w:val="00C20C84"/>
    <w:rsid w:val="00C213E2"/>
    <w:rsid w:val="00C2159A"/>
    <w:rsid w:val="00C218F9"/>
    <w:rsid w:val="00C21A1F"/>
    <w:rsid w:val="00C21A83"/>
    <w:rsid w:val="00C21D99"/>
    <w:rsid w:val="00C220CA"/>
    <w:rsid w:val="00C2227E"/>
    <w:rsid w:val="00C22335"/>
    <w:rsid w:val="00C2234C"/>
    <w:rsid w:val="00C223E4"/>
    <w:rsid w:val="00C22605"/>
    <w:rsid w:val="00C229E1"/>
    <w:rsid w:val="00C22EA5"/>
    <w:rsid w:val="00C22FB3"/>
    <w:rsid w:val="00C239B4"/>
    <w:rsid w:val="00C23A8E"/>
    <w:rsid w:val="00C23AD6"/>
    <w:rsid w:val="00C23B45"/>
    <w:rsid w:val="00C23E2B"/>
    <w:rsid w:val="00C241B7"/>
    <w:rsid w:val="00C2453C"/>
    <w:rsid w:val="00C24EE2"/>
    <w:rsid w:val="00C24F7D"/>
    <w:rsid w:val="00C250E8"/>
    <w:rsid w:val="00C25266"/>
    <w:rsid w:val="00C25AEA"/>
    <w:rsid w:val="00C25D7A"/>
    <w:rsid w:val="00C2664B"/>
    <w:rsid w:val="00C266CB"/>
    <w:rsid w:val="00C26C11"/>
    <w:rsid w:val="00C26EA6"/>
    <w:rsid w:val="00C2700E"/>
    <w:rsid w:val="00C27104"/>
    <w:rsid w:val="00C27BE2"/>
    <w:rsid w:val="00C303A4"/>
    <w:rsid w:val="00C30D96"/>
    <w:rsid w:val="00C30E9D"/>
    <w:rsid w:val="00C3193F"/>
    <w:rsid w:val="00C32D65"/>
    <w:rsid w:val="00C32E0C"/>
    <w:rsid w:val="00C3312A"/>
    <w:rsid w:val="00C334CE"/>
    <w:rsid w:val="00C33523"/>
    <w:rsid w:val="00C336C4"/>
    <w:rsid w:val="00C336EF"/>
    <w:rsid w:val="00C33BE9"/>
    <w:rsid w:val="00C34645"/>
    <w:rsid w:val="00C34A5F"/>
    <w:rsid w:val="00C34DA0"/>
    <w:rsid w:val="00C3502B"/>
    <w:rsid w:val="00C35052"/>
    <w:rsid w:val="00C35313"/>
    <w:rsid w:val="00C359A0"/>
    <w:rsid w:val="00C35F2B"/>
    <w:rsid w:val="00C36A4C"/>
    <w:rsid w:val="00C36BED"/>
    <w:rsid w:val="00C36CF6"/>
    <w:rsid w:val="00C3705E"/>
    <w:rsid w:val="00C377BC"/>
    <w:rsid w:val="00C37C23"/>
    <w:rsid w:val="00C4008D"/>
    <w:rsid w:val="00C40840"/>
    <w:rsid w:val="00C4120E"/>
    <w:rsid w:val="00C417BE"/>
    <w:rsid w:val="00C4215B"/>
    <w:rsid w:val="00C42C60"/>
    <w:rsid w:val="00C42F65"/>
    <w:rsid w:val="00C437EA"/>
    <w:rsid w:val="00C43A01"/>
    <w:rsid w:val="00C4420D"/>
    <w:rsid w:val="00C444C3"/>
    <w:rsid w:val="00C44BD7"/>
    <w:rsid w:val="00C44C9F"/>
    <w:rsid w:val="00C44CB0"/>
    <w:rsid w:val="00C452C1"/>
    <w:rsid w:val="00C454FC"/>
    <w:rsid w:val="00C457A0"/>
    <w:rsid w:val="00C45E12"/>
    <w:rsid w:val="00C4614D"/>
    <w:rsid w:val="00C46852"/>
    <w:rsid w:val="00C46B74"/>
    <w:rsid w:val="00C46D46"/>
    <w:rsid w:val="00C474E8"/>
    <w:rsid w:val="00C475C5"/>
    <w:rsid w:val="00C47604"/>
    <w:rsid w:val="00C47774"/>
    <w:rsid w:val="00C478D3"/>
    <w:rsid w:val="00C47C0D"/>
    <w:rsid w:val="00C47CEF"/>
    <w:rsid w:val="00C50485"/>
    <w:rsid w:val="00C50AAD"/>
    <w:rsid w:val="00C50F22"/>
    <w:rsid w:val="00C51035"/>
    <w:rsid w:val="00C5116F"/>
    <w:rsid w:val="00C51178"/>
    <w:rsid w:val="00C511E6"/>
    <w:rsid w:val="00C517C5"/>
    <w:rsid w:val="00C51D29"/>
    <w:rsid w:val="00C51FE6"/>
    <w:rsid w:val="00C52552"/>
    <w:rsid w:val="00C52762"/>
    <w:rsid w:val="00C52779"/>
    <w:rsid w:val="00C527D9"/>
    <w:rsid w:val="00C52A11"/>
    <w:rsid w:val="00C52B0F"/>
    <w:rsid w:val="00C52F90"/>
    <w:rsid w:val="00C5365A"/>
    <w:rsid w:val="00C53780"/>
    <w:rsid w:val="00C53817"/>
    <w:rsid w:val="00C54579"/>
    <w:rsid w:val="00C54CBC"/>
    <w:rsid w:val="00C54DBF"/>
    <w:rsid w:val="00C5539F"/>
    <w:rsid w:val="00C5580C"/>
    <w:rsid w:val="00C559D8"/>
    <w:rsid w:val="00C55D33"/>
    <w:rsid w:val="00C55FC1"/>
    <w:rsid w:val="00C56436"/>
    <w:rsid w:val="00C56930"/>
    <w:rsid w:val="00C56E00"/>
    <w:rsid w:val="00C57962"/>
    <w:rsid w:val="00C604AF"/>
    <w:rsid w:val="00C606CB"/>
    <w:rsid w:val="00C60C26"/>
    <w:rsid w:val="00C611D9"/>
    <w:rsid w:val="00C6193D"/>
    <w:rsid w:val="00C619D6"/>
    <w:rsid w:val="00C61A09"/>
    <w:rsid w:val="00C61BCA"/>
    <w:rsid w:val="00C61C69"/>
    <w:rsid w:val="00C61D5C"/>
    <w:rsid w:val="00C6210A"/>
    <w:rsid w:val="00C62122"/>
    <w:rsid w:val="00C623C4"/>
    <w:rsid w:val="00C6271A"/>
    <w:rsid w:val="00C6281E"/>
    <w:rsid w:val="00C628D0"/>
    <w:rsid w:val="00C631AA"/>
    <w:rsid w:val="00C631FF"/>
    <w:rsid w:val="00C638C3"/>
    <w:rsid w:val="00C639FF"/>
    <w:rsid w:val="00C63BBB"/>
    <w:rsid w:val="00C63D6A"/>
    <w:rsid w:val="00C63E0B"/>
    <w:rsid w:val="00C64A98"/>
    <w:rsid w:val="00C656E7"/>
    <w:rsid w:val="00C6589C"/>
    <w:rsid w:val="00C65C1D"/>
    <w:rsid w:val="00C66767"/>
    <w:rsid w:val="00C66D5A"/>
    <w:rsid w:val="00C67067"/>
    <w:rsid w:val="00C670BE"/>
    <w:rsid w:val="00C6713E"/>
    <w:rsid w:val="00C67755"/>
    <w:rsid w:val="00C679F0"/>
    <w:rsid w:val="00C67B27"/>
    <w:rsid w:val="00C67E62"/>
    <w:rsid w:val="00C67F5B"/>
    <w:rsid w:val="00C70080"/>
    <w:rsid w:val="00C706DE"/>
    <w:rsid w:val="00C70F4F"/>
    <w:rsid w:val="00C71063"/>
    <w:rsid w:val="00C71368"/>
    <w:rsid w:val="00C7139A"/>
    <w:rsid w:val="00C72044"/>
    <w:rsid w:val="00C72551"/>
    <w:rsid w:val="00C72689"/>
    <w:rsid w:val="00C726E9"/>
    <w:rsid w:val="00C726F0"/>
    <w:rsid w:val="00C727AF"/>
    <w:rsid w:val="00C72D05"/>
    <w:rsid w:val="00C72D9C"/>
    <w:rsid w:val="00C732FD"/>
    <w:rsid w:val="00C73BD8"/>
    <w:rsid w:val="00C73E3A"/>
    <w:rsid w:val="00C74362"/>
    <w:rsid w:val="00C74478"/>
    <w:rsid w:val="00C744EE"/>
    <w:rsid w:val="00C74A45"/>
    <w:rsid w:val="00C7516C"/>
    <w:rsid w:val="00C75237"/>
    <w:rsid w:val="00C7523E"/>
    <w:rsid w:val="00C7670A"/>
    <w:rsid w:val="00C76957"/>
    <w:rsid w:val="00C76C56"/>
    <w:rsid w:val="00C771FF"/>
    <w:rsid w:val="00C77566"/>
    <w:rsid w:val="00C77A8F"/>
    <w:rsid w:val="00C77F9C"/>
    <w:rsid w:val="00C804F1"/>
    <w:rsid w:val="00C80955"/>
    <w:rsid w:val="00C80A3A"/>
    <w:rsid w:val="00C81249"/>
    <w:rsid w:val="00C81ACC"/>
    <w:rsid w:val="00C822D7"/>
    <w:rsid w:val="00C825AB"/>
    <w:rsid w:val="00C82DAD"/>
    <w:rsid w:val="00C82E6C"/>
    <w:rsid w:val="00C82F10"/>
    <w:rsid w:val="00C83443"/>
    <w:rsid w:val="00C83654"/>
    <w:rsid w:val="00C836C2"/>
    <w:rsid w:val="00C83A02"/>
    <w:rsid w:val="00C83FE5"/>
    <w:rsid w:val="00C84154"/>
    <w:rsid w:val="00C84270"/>
    <w:rsid w:val="00C842F9"/>
    <w:rsid w:val="00C848A9"/>
    <w:rsid w:val="00C84D45"/>
    <w:rsid w:val="00C850D4"/>
    <w:rsid w:val="00C85CC5"/>
    <w:rsid w:val="00C85FFF"/>
    <w:rsid w:val="00C86183"/>
    <w:rsid w:val="00C86AC1"/>
    <w:rsid w:val="00C86AC4"/>
    <w:rsid w:val="00C86E8B"/>
    <w:rsid w:val="00C87082"/>
    <w:rsid w:val="00C8711F"/>
    <w:rsid w:val="00C8745E"/>
    <w:rsid w:val="00C87B2F"/>
    <w:rsid w:val="00C901B6"/>
    <w:rsid w:val="00C906F4"/>
    <w:rsid w:val="00C90B22"/>
    <w:rsid w:val="00C90DF9"/>
    <w:rsid w:val="00C9169E"/>
    <w:rsid w:val="00C9175A"/>
    <w:rsid w:val="00C91E99"/>
    <w:rsid w:val="00C921FE"/>
    <w:rsid w:val="00C924F5"/>
    <w:rsid w:val="00C9349A"/>
    <w:rsid w:val="00C934C0"/>
    <w:rsid w:val="00C93A5A"/>
    <w:rsid w:val="00C9473C"/>
    <w:rsid w:val="00C94756"/>
    <w:rsid w:val="00C950B0"/>
    <w:rsid w:val="00C9524B"/>
    <w:rsid w:val="00C95414"/>
    <w:rsid w:val="00C957AA"/>
    <w:rsid w:val="00C959B3"/>
    <w:rsid w:val="00C95AE2"/>
    <w:rsid w:val="00C964F4"/>
    <w:rsid w:val="00C96CA6"/>
    <w:rsid w:val="00C96D80"/>
    <w:rsid w:val="00C96ED6"/>
    <w:rsid w:val="00C97331"/>
    <w:rsid w:val="00C97393"/>
    <w:rsid w:val="00C97512"/>
    <w:rsid w:val="00C976C2"/>
    <w:rsid w:val="00C97B74"/>
    <w:rsid w:val="00C97F6D"/>
    <w:rsid w:val="00C97F7C"/>
    <w:rsid w:val="00CA0285"/>
    <w:rsid w:val="00CA05CB"/>
    <w:rsid w:val="00CA08C1"/>
    <w:rsid w:val="00CA0B69"/>
    <w:rsid w:val="00CA0F4D"/>
    <w:rsid w:val="00CA0FB7"/>
    <w:rsid w:val="00CA125E"/>
    <w:rsid w:val="00CA1304"/>
    <w:rsid w:val="00CA1371"/>
    <w:rsid w:val="00CA16DD"/>
    <w:rsid w:val="00CA195C"/>
    <w:rsid w:val="00CA1A2F"/>
    <w:rsid w:val="00CA1ACC"/>
    <w:rsid w:val="00CA1B83"/>
    <w:rsid w:val="00CA21AC"/>
    <w:rsid w:val="00CA251F"/>
    <w:rsid w:val="00CA2899"/>
    <w:rsid w:val="00CA2AF9"/>
    <w:rsid w:val="00CA2CF1"/>
    <w:rsid w:val="00CA319E"/>
    <w:rsid w:val="00CA3323"/>
    <w:rsid w:val="00CA346E"/>
    <w:rsid w:val="00CA3AD2"/>
    <w:rsid w:val="00CA3FC5"/>
    <w:rsid w:val="00CA3FE7"/>
    <w:rsid w:val="00CA4121"/>
    <w:rsid w:val="00CA480E"/>
    <w:rsid w:val="00CA4885"/>
    <w:rsid w:val="00CA505F"/>
    <w:rsid w:val="00CA5186"/>
    <w:rsid w:val="00CA5532"/>
    <w:rsid w:val="00CA5589"/>
    <w:rsid w:val="00CA5821"/>
    <w:rsid w:val="00CA5A7F"/>
    <w:rsid w:val="00CA5F87"/>
    <w:rsid w:val="00CA6246"/>
    <w:rsid w:val="00CA62EB"/>
    <w:rsid w:val="00CA65EA"/>
    <w:rsid w:val="00CA68E6"/>
    <w:rsid w:val="00CA68F2"/>
    <w:rsid w:val="00CA7563"/>
    <w:rsid w:val="00CA7768"/>
    <w:rsid w:val="00CA78F9"/>
    <w:rsid w:val="00CA7959"/>
    <w:rsid w:val="00CA7A18"/>
    <w:rsid w:val="00CA7A59"/>
    <w:rsid w:val="00CB01C0"/>
    <w:rsid w:val="00CB02B0"/>
    <w:rsid w:val="00CB0314"/>
    <w:rsid w:val="00CB05B9"/>
    <w:rsid w:val="00CB0663"/>
    <w:rsid w:val="00CB082C"/>
    <w:rsid w:val="00CB0ED4"/>
    <w:rsid w:val="00CB149C"/>
    <w:rsid w:val="00CB1D9E"/>
    <w:rsid w:val="00CB2206"/>
    <w:rsid w:val="00CB2E14"/>
    <w:rsid w:val="00CB3040"/>
    <w:rsid w:val="00CB319C"/>
    <w:rsid w:val="00CB393A"/>
    <w:rsid w:val="00CB395A"/>
    <w:rsid w:val="00CB3A50"/>
    <w:rsid w:val="00CB3B8C"/>
    <w:rsid w:val="00CB3FBB"/>
    <w:rsid w:val="00CB4070"/>
    <w:rsid w:val="00CB40BE"/>
    <w:rsid w:val="00CB4511"/>
    <w:rsid w:val="00CB46B7"/>
    <w:rsid w:val="00CB473F"/>
    <w:rsid w:val="00CB4BBE"/>
    <w:rsid w:val="00CB4DBF"/>
    <w:rsid w:val="00CB50F0"/>
    <w:rsid w:val="00CB571C"/>
    <w:rsid w:val="00CB5B37"/>
    <w:rsid w:val="00CB5D2E"/>
    <w:rsid w:val="00CB5F5A"/>
    <w:rsid w:val="00CB6411"/>
    <w:rsid w:val="00CB6937"/>
    <w:rsid w:val="00CB6D5D"/>
    <w:rsid w:val="00CB6F22"/>
    <w:rsid w:val="00CB759A"/>
    <w:rsid w:val="00CB7826"/>
    <w:rsid w:val="00CB7B8F"/>
    <w:rsid w:val="00CC02E3"/>
    <w:rsid w:val="00CC066E"/>
    <w:rsid w:val="00CC0949"/>
    <w:rsid w:val="00CC0C35"/>
    <w:rsid w:val="00CC13D2"/>
    <w:rsid w:val="00CC1537"/>
    <w:rsid w:val="00CC1700"/>
    <w:rsid w:val="00CC1E8E"/>
    <w:rsid w:val="00CC1EA7"/>
    <w:rsid w:val="00CC1F94"/>
    <w:rsid w:val="00CC212A"/>
    <w:rsid w:val="00CC297A"/>
    <w:rsid w:val="00CC2E41"/>
    <w:rsid w:val="00CC2EA0"/>
    <w:rsid w:val="00CC2F8C"/>
    <w:rsid w:val="00CC3548"/>
    <w:rsid w:val="00CC35F2"/>
    <w:rsid w:val="00CC36F5"/>
    <w:rsid w:val="00CC38E9"/>
    <w:rsid w:val="00CC3C0E"/>
    <w:rsid w:val="00CC3EB4"/>
    <w:rsid w:val="00CC4280"/>
    <w:rsid w:val="00CC4400"/>
    <w:rsid w:val="00CC45BE"/>
    <w:rsid w:val="00CC47AF"/>
    <w:rsid w:val="00CC496F"/>
    <w:rsid w:val="00CC4DF1"/>
    <w:rsid w:val="00CC4EE5"/>
    <w:rsid w:val="00CC5AF6"/>
    <w:rsid w:val="00CC5B63"/>
    <w:rsid w:val="00CC5DAD"/>
    <w:rsid w:val="00CC5DDE"/>
    <w:rsid w:val="00CC5EE4"/>
    <w:rsid w:val="00CC6713"/>
    <w:rsid w:val="00CC6B6F"/>
    <w:rsid w:val="00CC7205"/>
    <w:rsid w:val="00CC7498"/>
    <w:rsid w:val="00CC79A1"/>
    <w:rsid w:val="00CC7CD9"/>
    <w:rsid w:val="00CD0704"/>
    <w:rsid w:val="00CD0CAC"/>
    <w:rsid w:val="00CD147E"/>
    <w:rsid w:val="00CD15E5"/>
    <w:rsid w:val="00CD174C"/>
    <w:rsid w:val="00CD178A"/>
    <w:rsid w:val="00CD1842"/>
    <w:rsid w:val="00CD1B29"/>
    <w:rsid w:val="00CD1F7B"/>
    <w:rsid w:val="00CD22C3"/>
    <w:rsid w:val="00CD23D9"/>
    <w:rsid w:val="00CD2981"/>
    <w:rsid w:val="00CD2E9D"/>
    <w:rsid w:val="00CD31F1"/>
    <w:rsid w:val="00CD336B"/>
    <w:rsid w:val="00CD36DA"/>
    <w:rsid w:val="00CD3784"/>
    <w:rsid w:val="00CD38FB"/>
    <w:rsid w:val="00CD39A1"/>
    <w:rsid w:val="00CD3AC1"/>
    <w:rsid w:val="00CD3F52"/>
    <w:rsid w:val="00CD4109"/>
    <w:rsid w:val="00CD482E"/>
    <w:rsid w:val="00CD4C6A"/>
    <w:rsid w:val="00CD5302"/>
    <w:rsid w:val="00CD5913"/>
    <w:rsid w:val="00CD5B1A"/>
    <w:rsid w:val="00CD60B8"/>
    <w:rsid w:val="00CD62C8"/>
    <w:rsid w:val="00CD6700"/>
    <w:rsid w:val="00CD6707"/>
    <w:rsid w:val="00CD7B06"/>
    <w:rsid w:val="00CD7C1E"/>
    <w:rsid w:val="00CD7CB6"/>
    <w:rsid w:val="00CD7D5B"/>
    <w:rsid w:val="00CD7E23"/>
    <w:rsid w:val="00CE0270"/>
    <w:rsid w:val="00CE091F"/>
    <w:rsid w:val="00CE0964"/>
    <w:rsid w:val="00CE0ABA"/>
    <w:rsid w:val="00CE0B54"/>
    <w:rsid w:val="00CE0BB2"/>
    <w:rsid w:val="00CE0CAA"/>
    <w:rsid w:val="00CE1AA4"/>
    <w:rsid w:val="00CE1FEF"/>
    <w:rsid w:val="00CE20FC"/>
    <w:rsid w:val="00CE216E"/>
    <w:rsid w:val="00CE2404"/>
    <w:rsid w:val="00CE278A"/>
    <w:rsid w:val="00CE2BFD"/>
    <w:rsid w:val="00CE3507"/>
    <w:rsid w:val="00CE351F"/>
    <w:rsid w:val="00CE38FF"/>
    <w:rsid w:val="00CE441B"/>
    <w:rsid w:val="00CE481D"/>
    <w:rsid w:val="00CE48CD"/>
    <w:rsid w:val="00CE4915"/>
    <w:rsid w:val="00CE4979"/>
    <w:rsid w:val="00CE4C01"/>
    <w:rsid w:val="00CE4D23"/>
    <w:rsid w:val="00CE50C5"/>
    <w:rsid w:val="00CE59E9"/>
    <w:rsid w:val="00CE5AB2"/>
    <w:rsid w:val="00CE6241"/>
    <w:rsid w:val="00CE62FD"/>
    <w:rsid w:val="00CE6A6E"/>
    <w:rsid w:val="00CE6FC0"/>
    <w:rsid w:val="00CE7070"/>
    <w:rsid w:val="00CE70E1"/>
    <w:rsid w:val="00CE738D"/>
    <w:rsid w:val="00CE76E1"/>
    <w:rsid w:val="00CE7770"/>
    <w:rsid w:val="00CE777E"/>
    <w:rsid w:val="00CE77CF"/>
    <w:rsid w:val="00CE7BDF"/>
    <w:rsid w:val="00CE7CBB"/>
    <w:rsid w:val="00CF013F"/>
    <w:rsid w:val="00CF076F"/>
    <w:rsid w:val="00CF082E"/>
    <w:rsid w:val="00CF0E91"/>
    <w:rsid w:val="00CF1039"/>
    <w:rsid w:val="00CF105F"/>
    <w:rsid w:val="00CF1451"/>
    <w:rsid w:val="00CF157A"/>
    <w:rsid w:val="00CF162C"/>
    <w:rsid w:val="00CF163C"/>
    <w:rsid w:val="00CF1A47"/>
    <w:rsid w:val="00CF1B7E"/>
    <w:rsid w:val="00CF1FC6"/>
    <w:rsid w:val="00CF207E"/>
    <w:rsid w:val="00CF23DB"/>
    <w:rsid w:val="00CF2B98"/>
    <w:rsid w:val="00CF2C6A"/>
    <w:rsid w:val="00CF2E63"/>
    <w:rsid w:val="00CF2F2B"/>
    <w:rsid w:val="00CF3535"/>
    <w:rsid w:val="00CF37A5"/>
    <w:rsid w:val="00CF3A96"/>
    <w:rsid w:val="00CF3B01"/>
    <w:rsid w:val="00CF4159"/>
    <w:rsid w:val="00CF4955"/>
    <w:rsid w:val="00CF51E8"/>
    <w:rsid w:val="00CF5360"/>
    <w:rsid w:val="00CF53E2"/>
    <w:rsid w:val="00CF5475"/>
    <w:rsid w:val="00CF58C8"/>
    <w:rsid w:val="00CF59E7"/>
    <w:rsid w:val="00CF5F24"/>
    <w:rsid w:val="00CF62C1"/>
    <w:rsid w:val="00CF669B"/>
    <w:rsid w:val="00CF68C2"/>
    <w:rsid w:val="00CF6C4E"/>
    <w:rsid w:val="00CF6D6C"/>
    <w:rsid w:val="00CF6E89"/>
    <w:rsid w:val="00CF701D"/>
    <w:rsid w:val="00CF71A3"/>
    <w:rsid w:val="00CF73A9"/>
    <w:rsid w:val="00CF78F4"/>
    <w:rsid w:val="00CF79D0"/>
    <w:rsid w:val="00D0031A"/>
    <w:rsid w:val="00D00F80"/>
    <w:rsid w:val="00D01679"/>
    <w:rsid w:val="00D0177C"/>
    <w:rsid w:val="00D01911"/>
    <w:rsid w:val="00D01D08"/>
    <w:rsid w:val="00D01DE9"/>
    <w:rsid w:val="00D022AE"/>
    <w:rsid w:val="00D0230F"/>
    <w:rsid w:val="00D02552"/>
    <w:rsid w:val="00D02891"/>
    <w:rsid w:val="00D029A1"/>
    <w:rsid w:val="00D03807"/>
    <w:rsid w:val="00D03D9E"/>
    <w:rsid w:val="00D041AD"/>
    <w:rsid w:val="00D048A7"/>
    <w:rsid w:val="00D04A18"/>
    <w:rsid w:val="00D0567B"/>
    <w:rsid w:val="00D05982"/>
    <w:rsid w:val="00D05E8B"/>
    <w:rsid w:val="00D0659B"/>
    <w:rsid w:val="00D06640"/>
    <w:rsid w:val="00D072B2"/>
    <w:rsid w:val="00D07383"/>
    <w:rsid w:val="00D0782B"/>
    <w:rsid w:val="00D07C0D"/>
    <w:rsid w:val="00D07FEA"/>
    <w:rsid w:val="00D10023"/>
    <w:rsid w:val="00D10187"/>
    <w:rsid w:val="00D10387"/>
    <w:rsid w:val="00D106EA"/>
    <w:rsid w:val="00D10902"/>
    <w:rsid w:val="00D10A7F"/>
    <w:rsid w:val="00D10C22"/>
    <w:rsid w:val="00D10CC3"/>
    <w:rsid w:val="00D1128E"/>
    <w:rsid w:val="00D1139E"/>
    <w:rsid w:val="00D114E1"/>
    <w:rsid w:val="00D11550"/>
    <w:rsid w:val="00D11DFE"/>
    <w:rsid w:val="00D11F84"/>
    <w:rsid w:val="00D1310A"/>
    <w:rsid w:val="00D1318B"/>
    <w:rsid w:val="00D13A13"/>
    <w:rsid w:val="00D13A90"/>
    <w:rsid w:val="00D14057"/>
    <w:rsid w:val="00D144DD"/>
    <w:rsid w:val="00D14773"/>
    <w:rsid w:val="00D14F8A"/>
    <w:rsid w:val="00D15162"/>
    <w:rsid w:val="00D15225"/>
    <w:rsid w:val="00D15680"/>
    <w:rsid w:val="00D15762"/>
    <w:rsid w:val="00D15C05"/>
    <w:rsid w:val="00D16461"/>
    <w:rsid w:val="00D16B7F"/>
    <w:rsid w:val="00D176BC"/>
    <w:rsid w:val="00D17D2B"/>
    <w:rsid w:val="00D17E0E"/>
    <w:rsid w:val="00D20044"/>
    <w:rsid w:val="00D20134"/>
    <w:rsid w:val="00D20224"/>
    <w:rsid w:val="00D20B4E"/>
    <w:rsid w:val="00D20BE8"/>
    <w:rsid w:val="00D20C25"/>
    <w:rsid w:val="00D20D43"/>
    <w:rsid w:val="00D20F8C"/>
    <w:rsid w:val="00D21028"/>
    <w:rsid w:val="00D21316"/>
    <w:rsid w:val="00D21461"/>
    <w:rsid w:val="00D216A8"/>
    <w:rsid w:val="00D224B8"/>
    <w:rsid w:val="00D22833"/>
    <w:rsid w:val="00D229C9"/>
    <w:rsid w:val="00D23524"/>
    <w:rsid w:val="00D2392A"/>
    <w:rsid w:val="00D23A04"/>
    <w:rsid w:val="00D23AE4"/>
    <w:rsid w:val="00D243EA"/>
    <w:rsid w:val="00D243F2"/>
    <w:rsid w:val="00D24623"/>
    <w:rsid w:val="00D246AA"/>
    <w:rsid w:val="00D2539C"/>
    <w:rsid w:val="00D25A97"/>
    <w:rsid w:val="00D25E69"/>
    <w:rsid w:val="00D25F3E"/>
    <w:rsid w:val="00D2609F"/>
    <w:rsid w:val="00D2639D"/>
    <w:rsid w:val="00D265E7"/>
    <w:rsid w:val="00D269A2"/>
    <w:rsid w:val="00D26B08"/>
    <w:rsid w:val="00D26DC2"/>
    <w:rsid w:val="00D27137"/>
    <w:rsid w:val="00D2721E"/>
    <w:rsid w:val="00D27407"/>
    <w:rsid w:val="00D27707"/>
    <w:rsid w:val="00D27948"/>
    <w:rsid w:val="00D27960"/>
    <w:rsid w:val="00D27A99"/>
    <w:rsid w:val="00D27C72"/>
    <w:rsid w:val="00D30144"/>
    <w:rsid w:val="00D30316"/>
    <w:rsid w:val="00D30590"/>
    <w:rsid w:val="00D308D2"/>
    <w:rsid w:val="00D31009"/>
    <w:rsid w:val="00D3126B"/>
    <w:rsid w:val="00D312F3"/>
    <w:rsid w:val="00D31F53"/>
    <w:rsid w:val="00D31F95"/>
    <w:rsid w:val="00D327B4"/>
    <w:rsid w:val="00D32D93"/>
    <w:rsid w:val="00D32E28"/>
    <w:rsid w:val="00D32FB5"/>
    <w:rsid w:val="00D332EA"/>
    <w:rsid w:val="00D33C43"/>
    <w:rsid w:val="00D33D67"/>
    <w:rsid w:val="00D358BF"/>
    <w:rsid w:val="00D35AC1"/>
    <w:rsid w:val="00D35B27"/>
    <w:rsid w:val="00D3642A"/>
    <w:rsid w:val="00D36706"/>
    <w:rsid w:val="00D36F18"/>
    <w:rsid w:val="00D3716E"/>
    <w:rsid w:val="00D372A3"/>
    <w:rsid w:val="00D401CA"/>
    <w:rsid w:val="00D4022A"/>
    <w:rsid w:val="00D40254"/>
    <w:rsid w:val="00D402B7"/>
    <w:rsid w:val="00D40309"/>
    <w:rsid w:val="00D40778"/>
    <w:rsid w:val="00D41155"/>
    <w:rsid w:val="00D417D1"/>
    <w:rsid w:val="00D41B83"/>
    <w:rsid w:val="00D421EC"/>
    <w:rsid w:val="00D424AB"/>
    <w:rsid w:val="00D424D1"/>
    <w:rsid w:val="00D429DF"/>
    <w:rsid w:val="00D42C9B"/>
    <w:rsid w:val="00D43037"/>
    <w:rsid w:val="00D436F3"/>
    <w:rsid w:val="00D43899"/>
    <w:rsid w:val="00D43AAD"/>
    <w:rsid w:val="00D43DBF"/>
    <w:rsid w:val="00D43F12"/>
    <w:rsid w:val="00D4439A"/>
    <w:rsid w:val="00D447FE"/>
    <w:rsid w:val="00D44ACF"/>
    <w:rsid w:val="00D44D54"/>
    <w:rsid w:val="00D453C1"/>
    <w:rsid w:val="00D453E7"/>
    <w:rsid w:val="00D45971"/>
    <w:rsid w:val="00D45C71"/>
    <w:rsid w:val="00D45DFB"/>
    <w:rsid w:val="00D46251"/>
    <w:rsid w:val="00D463AE"/>
    <w:rsid w:val="00D46782"/>
    <w:rsid w:val="00D4694E"/>
    <w:rsid w:val="00D4695F"/>
    <w:rsid w:val="00D46EDB"/>
    <w:rsid w:val="00D4713A"/>
    <w:rsid w:val="00D473CE"/>
    <w:rsid w:val="00D476F4"/>
    <w:rsid w:val="00D47C6C"/>
    <w:rsid w:val="00D47E14"/>
    <w:rsid w:val="00D500C8"/>
    <w:rsid w:val="00D501E1"/>
    <w:rsid w:val="00D5023A"/>
    <w:rsid w:val="00D5040B"/>
    <w:rsid w:val="00D5040C"/>
    <w:rsid w:val="00D509B5"/>
    <w:rsid w:val="00D50A17"/>
    <w:rsid w:val="00D51132"/>
    <w:rsid w:val="00D511BF"/>
    <w:rsid w:val="00D51373"/>
    <w:rsid w:val="00D513D4"/>
    <w:rsid w:val="00D526F5"/>
    <w:rsid w:val="00D5326E"/>
    <w:rsid w:val="00D53351"/>
    <w:rsid w:val="00D53CB8"/>
    <w:rsid w:val="00D53D30"/>
    <w:rsid w:val="00D53EAC"/>
    <w:rsid w:val="00D5422B"/>
    <w:rsid w:val="00D542D2"/>
    <w:rsid w:val="00D5442D"/>
    <w:rsid w:val="00D54555"/>
    <w:rsid w:val="00D54957"/>
    <w:rsid w:val="00D54D1C"/>
    <w:rsid w:val="00D54E4A"/>
    <w:rsid w:val="00D54F76"/>
    <w:rsid w:val="00D55525"/>
    <w:rsid w:val="00D5560D"/>
    <w:rsid w:val="00D55A9D"/>
    <w:rsid w:val="00D55F5C"/>
    <w:rsid w:val="00D5607D"/>
    <w:rsid w:val="00D560A7"/>
    <w:rsid w:val="00D565BF"/>
    <w:rsid w:val="00D5665E"/>
    <w:rsid w:val="00D56900"/>
    <w:rsid w:val="00D56D74"/>
    <w:rsid w:val="00D57AB6"/>
    <w:rsid w:val="00D57F12"/>
    <w:rsid w:val="00D57F58"/>
    <w:rsid w:val="00D60082"/>
    <w:rsid w:val="00D6035D"/>
    <w:rsid w:val="00D60B79"/>
    <w:rsid w:val="00D61022"/>
    <w:rsid w:val="00D6132B"/>
    <w:rsid w:val="00D61BC9"/>
    <w:rsid w:val="00D620CF"/>
    <w:rsid w:val="00D621D7"/>
    <w:rsid w:val="00D623E8"/>
    <w:rsid w:val="00D6298F"/>
    <w:rsid w:val="00D62D98"/>
    <w:rsid w:val="00D62DA8"/>
    <w:rsid w:val="00D62E5B"/>
    <w:rsid w:val="00D6349E"/>
    <w:rsid w:val="00D641CF"/>
    <w:rsid w:val="00D645BC"/>
    <w:rsid w:val="00D6488A"/>
    <w:rsid w:val="00D64960"/>
    <w:rsid w:val="00D64BB4"/>
    <w:rsid w:val="00D64D1E"/>
    <w:rsid w:val="00D64F29"/>
    <w:rsid w:val="00D65AEA"/>
    <w:rsid w:val="00D65E81"/>
    <w:rsid w:val="00D660BC"/>
    <w:rsid w:val="00D6694D"/>
    <w:rsid w:val="00D66AD7"/>
    <w:rsid w:val="00D66D05"/>
    <w:rsid w:val="00D67110"/>
    <w:rsid w:val="00D67ACA"/>
    <w:rsid w:val="00D67B4F"/>
    <w:rsid w:val="00D67E0E"/>
    <w:rsid w:val="00D700D1"/>
    <w:rsid w:val="00D70534"/>
    <w:rsid w:val="00D70E47"/>
    <w:rsid w:val="00D7115B"/>
    <w:rsid w:val="00D713B6"/>
    <w:rsid w:val="00D71922"/>
    <w:rsid w:val="00D71CA5"/>
    <w:rsid w:val="00D7243A"/>
    <w:rsid w:val="00D72B5A"/>
    <w:rsid w:val="00D72CB2"/>
    <w:rsid w:val="00D72F8F"/>
    <w:rsid w:val="00D73B02"/>
    <w:rsid w:val="00D73DA9"/>
    <w:rsid w:val="00D740B9"/>
    <w:rsid w:val="00D7415F"/>
    <w:rsid w:val="00D744BE"/>
    <w:rsid w:val="00D745FF"/>
    <w:rsid w:val="00D74628"/>
    <w:rsid w:val="00D74654"/>
    <w:rsid w:val="00D74692"/>
    <w:rsid w:val="00D747C0"/>
    <w:rsid w:val="00D74B14"/>
    <w:rsid w:val="00D74E54"/>
    <w:rsid w:val="00D74E65"/>
    <w:rsid w:val="00D75209"/>
    <w:rsid w:val="00D75713"/>
    <w:rsid w:val="00D75912"/>
    <w:rsid w:val="00D7595F"/>
    <w:rsid w:val="00D75C34"/>
    <w:rsid w:val="00D75F04"/>
    <w:rsid w:val="00D760F5"/>
    <w:rsid w:val="00D76389"/>
    <w:rsid w:val="00D766AA"/>
    <w:rsid w:val="00D76737"/>
    <w:rsid w:val="00D76843"/>
    <w:rsid w:val="00D76B8A"/>
    <w:rsid w:val="00D771E2"/>
    <w:rsid w:val="00D7773D"/>
    <w:rsid w:val="00D77C9E"/>
    <w:rsid w:val="00D77E0B"/>
    <w:rsid w:val="00D802DF"/>
    <w:rsid w:val="00D80663"/>
    <w:rsid w:val="00D80FCC"/>
    <w:rsid w:val="00D81282"/>
    <w:rsid w:val="00D81359"/>
    <w:rsid w:val="00D81ACC"/>
    <w:rsid w:val="00D81FBE"/>
    <w:rsid w:val="00D82073"/>
    <w:rsid w:val="00D82313"/>
    <w:rsid w:val="00D8272E"/>
    <w:rsid w:val="00D82B77"/>
    <w:rsid w:val="00D82B8F"/>
    <w:rsid w:val="00D82FEF"/>
    <w:rsid w:val="00D83974"/>
    <w:rsid w:val="00D83A22"/>
    <w:rsid w:val="00D83CA2"/>
    <w:rsid w:val="00D83E41"/>
    <w:rsid w:val="00D848E1"/>
    <w:rsid w:val="00D84FA4"/>
    <w:rsid w:val="00D84FB2"/>
    <w:rsid w:val="00D85438"/>
    <w:rsid w:val="00D8567C"/>
    <w:rsid w:val="00D8575E"/>
    <w:rsid w:val="00D85C8D"/>
    <w:rsid w:val="00D85E94"/>
    <w:rsid w:val="00D85EB8"/>
    <w:rsid w:val="00D85F35"/>
    <w:rsid w:val="00D867EC"/>
    <w:rsid w:val="00D86CFD"/>
    <w:rsid w:val="00D86EF4"/>
    <w:rsid w:val="00D87018"/>
    <w:rsid w:val="00D870DD"/>
    <w:rsid w:val="00D8742B"/>
    <w:rsid w:val="00D87A1B"/>
    <w:rsid w:val="00D87C50"/>
    <w:rsid w:val="00D87D59"/>
    <w:rsid w:val="00D904FD"/>
    <w:rsid w:val="00D9050E"/>
    <w:rsid w:val="00D90526"/>
    <w:rsid w:val="00D90549"/>
    <w:rsid w:val="00D90B02"/>
    <w:rsid w:val="00D90F91"/>
    <w:rsid w:val="00D9105B"/>
    <w:rsid w:val="00D921B8"/>
    <w:rsid w:val="00D927BA"/>
    <w:rsid w:val="00D92B14"/>
    <w:rsid w:val="00D92FE8"/>
    <w:rsid w:val="00D934ED"/>
    <w:rsid w:val="00D936E4"/>
    <w:rsid w:val="00D9413D"/>
    <w:rsid w:val="00D94584"/>
    <w:rsid w:val="00D95181"/>
    <w:rsid w:val="00D9557B"/>
    <w:rsid w:val="00D95582"/>
    <w:rsid w:val="00D9571C"/>
    <w:rsid w:val="00D95EA5"/>
    <w:rsid w:val="00D9605E"/>
    <w:rsid w:val="00D961F1"/>
    <w:rsid w:val="00D963C2"/>
    <w:rsid w:val="00D96589"/>
    <w:rsid w:val="00D96C5C"/>
    <w:rsid w:val="00D96D4B"/>
    <w:rsid w:val="00D9758B"/>
    <w:rsid w:val="00D977AD"/>
    <w:rsid w:val="00D97AA0"/>
    <w:rsid w:val="00D97F43"/>
    <w:rsid w:val="00DA0214"/>
    <w:rsid w:val="00DA02AD"/>
    <w:rsid w:val="00DA054E"/>
    <w:rsid w:val="00DA05FA"/>
    <w:rsid w:val="00DA09A4"/>
    <w:rsid w:val="00DA0D53"/>
    <w:rsid w:val="00DA0FB1"/>
    <w:rsid w:val="00DA11BE"/>
    <w:rsid w:val="00DA14AF"/>
    <w:rsid w:val="00DA18E0"/>
    <w:rsid w:val="00DA191D"/>
    <w:rsid w:val="00DA1EB3"/>
    <w:rsid w:val="00DA1F0C"/>
    <w:rsid w:val="00DA21DB"/>
    <w:rsid w:val="00DA2668"/>
    <w:rsid w:val="00DA28A1"/>
    <w:rsid w:val="00DA296B"/>
    <w:rsid w:val="00DA29C7"/>
    <w:rsid w:val="00DA2BBC"/>
    <w:rsid w:val="00DA2BEA"/>
    <w:rsid w:val="00DA2C39"/>
    <w:rsid w:val="00DA3518"/>
    <w:rsid w:val="00DA36F8"/>
    <w:rsid w:val="00DA37C8"/>
    <w:rsid w:val="00DA3872"/>
    <w:rsid w:val="00DA3906"/>
    <w:rsid w:val="00DA4297"/>
    <w:rsid w:val="00DA4465"/>
    <w:rsid w:val="00DA4803"/>
    <w:rsid w:val="00DA4807"/>
    <w:rsid w:val="00DA5151"/>
    <w:rsid w:val="00DA5A91"/>
    <w:rsid w:val="00DA6100"/>
    <w:rsid w:val="00DA612B"/>
    <w:rsid w:val="00DA6354"/>
    <w:rsid w:val="00DA67F7"/>
    <w:rsid w:val="00DA6878"/>
    <w:rsid w:val="00DA7E9C"/>
    <w:rsid w:val="00DB01B5"/>
    <w:rsid w:val="00DB02E7"/>
    <w:rsid w:val="00DB09E1"/>
    <w:rsid w:val="00DB1176"/>
    <w:rsid w:val="00DB15C1"/>
    <w:rsid w:val="00DB172E"/>
    <w:rsid w:val="00DB186B"/>
    <w:rsid w:val="00DB19F3"/>
    <w:rsid w:val="00DB22B9"/>
    <w:rsid w:val="00DB2466"/>
    <w:rsid w:val="00DB24AB"/>
    <w:rsid w:val="00DB25F1"/>
    <w:rsid w:val="00DB2E47"/>
    <w:rsid w:val="00DB30CE"/>
    <w:rsid w:val="00DB322A"/>
    <w:rsid w:val="00DB3324"/>
    <w:rsid w:val="00DB3488"/>
    <w:rsid w:val="00DB3504"/>
    <w:rsid w:val="00DB35F4"/>
    <w:rsid w:val="00DB37EA"/>
    <w:rsid w:val="00DB3A7E"/>
    <w:rsid w:val="00DB3B97"/>
    <w:rsid w:val="00DB3EEF"/>
    <w:rsid w:val="00DB418A"/>
    <w:rsid w:val="00DB4329"/>
    <w:rsid w:val="00DB44A8"/>
    <w:rsid w:val="00DB4541"/>
    <w:rsid w:val="00DB45A0"/>
    <w:rsid w:val="00DB476F"/>
    <w:rsid w:val="00DB4818"/>
    <w:rsid w:val="00DB4B2C"/>
    <w:rsid w:val="00DB4BB6"/>
    <w:rsid w:val="00DB51BE"/>
    <w:rsid w:val="00DB52D8"/>
    <w:rsid w:val="00DB532C"/>
    <w:rsid w:val="00DB5913"/>
    <w:rsid w:val="00DB5C46"/>
    <w:rsid w:val="00DB5F55"/>
    <w:rsid w:val="00DB6246"/>
    <w:rsid w:val="00DB65F5"/>
    <w:rsid w:val="00DB71A1"/>
    <w:rsid w:val="00DB74A8"/>
    <w:rsid w:val="00DB7663"/>
    <w:rsid w:val="00DB776E"/>
    <w:rsid w:val="00DB785C"/>
    <w:rsid w:val="00DB7CB4"/>
    <w:rsid w:val="00DB7D58"/>
    <w:rsid w:val="00DB7E57"/>
    <w:rsid w:val="00DB7F39"/>
    <w:rsid w:val="00DC042B"/>
    <w:rsid w:val="00DC0535"/>
    <w:rsid w:val="00DC063F"/>
    <w:rsid w:val="00DC0AEE"/>
    <w:rsid w:val="00DC0DC0"/>
    <w:rsid w:val="00DC1597"/>
    <w:rsid w:val="00DC17D6"/>
    <w:rsid w:val="00DC19EA"/>
    <w:rsid w:val="00DC1B62"/>
    <w:rsid w:val="00DC2311"/>
    <w:rsid w:val="00DC257F"/>
    <w:rsid w:val="00DC284F"/>
    <w:rsid w:val="00DC2C2F"/>
    <w:rsid w:val="00DC2DF7"/>
    <w:rsid w:val="00DC308A"/>
    <w:rsid w:val="00DC36B4"/>
    <w:rsid w:val="00DC3778"/>
    <w:rsid w:val="00DC38C1"/>
    <w:rsid w:val="00DC3DE5"/>
    <w:rsid w:val="00DC41B1"/>
    <w:rsid w:val="00DC490F"/>
    <w:rsid w:val="00DC4AE8"/>
    <w:rsid w:val="00DC4C93"/>
    <w:rsid w:val="00DC5131"/>
    <w:rsid w:val="00DC550D"/>
    <w:rsid w:val="00DC56A0"/>
    <w:rsid w:val="00DC6214"/>
    <w:rsid w:val="00DC66AC"/>
    <w:rsid w:val="00DC676E"/>
    <w:rsid w:val="00DC75C2"/>
    <w:rsid w:val="00DD0903"/>
    <w:rsid w:val="00DD0A32"/>
    <w:rsid w:val="00DD0A9E"/>
    <w:rsid w:val="00DD0E9A"/>
    <w:rsid w:val="00DD1876"/>
    <w:rsid w:val="00DD1D71"/>
    <w:rsid w:val="00DD1EB1"/>
    <w:rsid w:val="00DD2116"/>
    <w:rsid w:val="00DD218C"/>
    <w:rsid w:val="00DD2B64"/>
    <w:rsid w:val="00DD2CE8"/>
    <w:rsid w:val="00DD35E3"/>
    <w:rsid w:val="00DD366E"/>
    <w:rsid w:val="00DD382C"/>
    <w:rsid w:val="00DD434C"/>
    <w:rsid w:val="00DD44B8"/>
    <w:rsid w:val="00DD44FE"/>
    <w:rsid w:val="00DD466E"/>
    <w:rsid w:val="00DD46E4"/>
    <w:rsid w:val="00DD46E5"/>
    <w:rsid w:val="00DD49DB"/>
    <w:rsid w:val="00DD4E71"/>
    <w:rsid w:val="00DD50C1"/>
    <w:rsid w:val="00DD5104"/>
    <w:rsid w:val="00DD5440"/>
    <w:rsid w:val="00DD5CCD"/>
    <w:rsid w:val="00DD5D05"/>
    <w:rsid w:val="00DD61FE"/>
    <w:rsid w:val="00DD62CD"/>
    <w:rsid w:val="00DD65A3"/>
    <w:rsid w:val="00DD679A"/>
    <w:rsid w:val="00DD6B4C"/>
    <w:rsid w:val="00DD7682"/>
    <w:rsid w:val="00DD7703"/>
    <w:rsid w:val="00DD7BC0"/>
    <w:rsid w:val="00DE0390"/>
    <w:rsid w:val="00DE0456"/>
    <w:rsid w:val="00DE11DB"/>
    <w:rsid w:val="00DE162D"/>
    <w:rsid w:val="00DE174C"/>
    <w:rsid w:val="00DE1B12"/>
    <w:rsid w:val="00DE21C6"/>
    <w:rsid w:val="00DE227B"/>
    <w:rsid w:val="00DE22AC"/>
    <w:rsid w:val="00DE345C"/>
    <w:rsid w:val="00DE40A2"/>
    <w:rsid w:val="00DE4909"/>
    <w:rsid w:val="00DE49E7"/>
    <w:rsid w:val="00DE4B31"/>
    <w:rsid w:val="00DE4FFB"/>
    <w:rsid w:val="00DE55AB"/>
    <w:rsid w:val="00DE58E2"/>
    <w:rsid w:val="00DE5AF5"/>
    <w:rsid w:val="00DE5C94"/>
    <w:rsid w:val="00DE60E4"/>
    <w:rsid w:val="00DE6185"/>
    <w:rsid w:val="00DE636B"/>
    <w:rsid w:val="00DE6BCD"/>
    <w:rsid w:val="00DE7B39"/>
    <w:rsid w:val="00DE7FD9"/>
    <w:rsid w:val="00DE7FFE"/>
    <w:rsid w:val="00DF0768"/>
    <w:rsid w:val="00DF0B70"/>
    <w:rsid w:val="00DF0E7B"/>
    <w:rsid w:val="00DF10E9"/>
    <w:rsid w:val="00DF1242"/>
    <w:rsid w:val="00DF1A4E"/>
    <w:rsid w:val="00DF1C32"/>
    <w:rsid w:val="00DF1FA2"/>
    <w:rsid w:val="00DF20F6"/>
    <w:rsid w:val="00DF2101"/>
    <w:rsid w:val="00DF232C"/>
    <w:rsid w:val="00DF2556"/>
    <w:rsid w:val="00DF25B4"/>
    <w:rsid w:val="00DF2785"/>
    <w:rsid w:val="00DF28C5"/>
    <w:rsid w:val="00DF2A0E"/>
    <w:rsid w:val="00DF2CE8"/>
    <w:rsid w:val="00DF2D28"/>
    <w:rsid w:val="00DF2F9D"/>
    <w:rsid w:val="00DF3100"/>
    <w:rsid w:val="00DF3115"/>
    <w:rsid w:val="00DF3450"/>
    <w:rsid w:val="00DF3601"/>
    <w:rsid w:val="00DF3811"/>
    <w:rsid w:val="00DF38F0"/>
    <w:rsid w:val="00DF41F3"/>
    <w:rsid w:val="00DF4A82"/>
    <w:rsid w:val="00DF4AF4"/>
    <w:rsid w:val="00DF4D1F"/>
    <w:rsid w:val="00DF508A"/>
    <w:rsid w:val="00DF5583"/>
    <w:rsid w:val="00DF55A9"/>
    <w:rsid w:val="00DF562A"/>
    <w:rsid w:val="00DF569E"/>
    <w:rsid w:val="00DF5FE1"/>
    <w:rsid w:val="00DF60C8"/>
    <w:rsid w:val="00DF619F"/>
    <w:rsid w:val="00DF7593"/>
    <w:rsid w:val="00DF7D99"/>
    <w:rsid w:val="00DF7DE0"/>
    <w:rsid w:val="00DF7E57"/>
    <w:rsid w:val="00DF7F71"/>
    <w:rsid w:val="00E00247"/>
    <w:rsid w:val="00E005B6"/>
    <w:rsid w:val="00E00988"/>
    <w:rsid w:val="00E00A1F"/>
    <w:rsid w:val="00E00BC9"/>
    <w:rsid w:val="00E00BD3"/>
    <w:rsid w:val="00E00C01"/>
    <w:rsid w:val="00E00C54"/>
    <w:rsid w:val="00E00EC9"/>
    <w:rsid w:val="00E00F83"/>
    <w:rsid w:val="00E01108"/>
    <w:rsid w:val="00E011C4"/>
    <w:rsid w:val="00E0131B"/>
    <w:rsid w:val="00E015BD"/>
    <w:rsid w:val="00E01613"/>
    <w:rsid w:val="00E01A45"/>
    <w:rsid w:val="00E01C04"/>
    <w:rsid w:val="00E01C44"/>
    <w:rsid w:val="00E01C59"/>
    <w:rsid w:val="00E01FD9"/>
    <w:rsid w:val="00E02321"/>
    <w:rsid w:val="00E03968"/>
    <w:rsid w:val="00E039D8"/>
    <w:rsid w:val="00E03C3D"/>
    <w:rsid w:val="00E03C6E"/>
    <w:rsid w:val="00E0453C"/>
    <w:rsid w:val="00E046AC"/>
    <w:rsid w:val="00E04E48"/>
    <w:rsid w:val="00E056E3"/>
    <w:rsid w:val="00E05A57"/>
    <w:rsid w:val="00E05C1E"/>
    <w:rsid w:val="00E05E30"/>
    <w:rsid w:val="00E05E8C"/>
    <w:rsid w:val="00E05F81"/>
    <w:rsid w:val="00E06193"/>
    <w:rsid w:val="00E061B6"/>
    <w:rsid w:val="00E063AD"/>
    <w:rsid w:val="00E06884"/>
    <w:rsid w:val="00E06E06"/>
    <w:rsid w:val="00E071D5"/>
    <w:rsid w:val="00E076B5"/>
    <w:rsid w:val="00E07FEE"/>
    <w:rsid w:val="00E100FC"/>
    <w:rsid w:val="00E10246"/>
    <w:rsid w:val="00E10574"/>
    <w:rsid w:val="00E10FD0"/>
    <w:rsid w:val="00E116F4"/>
    <w:rsid w:val="00E11ACB"/>
    <w:rsid w:val="00E12344"/>
    <w:rsid w:val="00E123AE"/>
    <w:rsid w:val="00E12884"/>
    <w:rsid w:val="00E12EE1"/>
    <w:rsid w:val="00E138D0"/>
    <w:rsid w:val="00E138E5"/>
    <w:rsid w:val="00E140E6"/>
    <w:rsid w:val="00E14646"/>
    <w:rsid w:val="00E14965"/>
    <w:rsid w:val="00E149C2"/>
    <w:rsid w:val="00E14A8B"/>
    <w:rsid w:val="00E14D63"/>
    <w:rsid w:val="00E14FE7"/>
    <w:rsid w:val="00E150F6"/>
    <w:rsid w:val="00E152AD"/>
    <w:rsid w:val="00E1545D"/>
    <w:rsid w:val="00E15C1D"/>
    <w:rsid w:val="00E16708"/>
    <w:rsid w:val="00E167C4"/>
    <w:rsid w:val="00E1775D"/>
    <w:rsid w:val="00E1793B"/>
    <w:rsid w:val="00E17942"/>
    <w:rsid w:val="00E17960"/>
    <w:rsid w:val="00E17A0F"/>
    <w:rsid w:val="00E17A34"/>
    <w:rsid w:val="00E17AD7"/>
    <w:rsid w:val="00E17F14"/>
    <w:rsid w:val="00E20087"/>
    <w:rsid w:val="00E207D5"/>
    <w:rsid w:val="00E209DF"/>
    <w:rsid w:val="00E20AD9"/>
    <w:rsid w:val="00E218BB"/>
    <w:rsid w:val="00E21E28"/>
    <w:rsid w:val="00E222D9"/>
    <w:rsid w:val="00E2257A"/>
    <w:rsid w:val="00E22C38"/>
    <w:rsid w:val="00E22E8D"/>
    <w:rsid w:val="00E22EAD"/>
    <w:rsid w:val="00E22F9B"/>
    <w:rsid w:val="00E2381F"/>
    <w:rsid w:val="00E238CA"/>
    <w:rsid w:val="00E23E7F"/>
    <w:rsid w:val="00E241FF"/>
    <w:rsid w:val="00E24AE7"/>
    <w:rsid w:val="00E25322"/>
    <w:rsid w:val="00E256E0"/>
    <w:rsid w:val="00E25A28"/>
    <w:rsid w:val="00E26831"/>
    <w:rsid w:val="00E2732D"/>
    <w:rsid w:val="00E27604"/>
    <w:rsid w:val="00E27C5F"/>
    <w:rsid w:val="00E27C9E"/>
    <w:rsid w:val="00E27CA7"/>
    <w:rsid w:val="00E308F4"/>
    <w:rsid w:val="00E3166C"/>
    <w:rsid w:val="00E317D3"/>
    <w:rsid w:val="00E3191B"/>
    <w:rsid w:val="00E31FAB"/>
    <w:rsid w:val="00E32B8D"/>
    <w:rsid w:val="00E33060"/>
    <w:rsid w:val="00E3314D"/>
    <w:rsid w:val="00E33356"/>
    <w:rsid w:val="00E338D8"/>
    <w:rsid w:val="00E33D88"/>
    <w:rsid w:val="00E33ECD"/>
    <w:rsid w:val="00E33F33"/>
    <w:rsid w:val="00E343A0"/>
    <w:rsid w:val="00E348B2"/>
    <w:rsid w:val="00E348F5"/>
    <w:rsid w:val="00E363AE"/>
    <w:rsid w:val="00E36FC9"/>
    <w:rsid w:val="00E3722B"/>
    <w:rsid w:val="00E37267"/>
    <w:rsid w:val="00E3749E"/>
    <w:rsid w:val="00E37801"/>
    <w:rsid w:val="00E37EC6"/>
    <w:rsid w:val="00E403BC"/>
    <w:rsid w:val="00E41517"/>
    <w:rsid w:val="00E41CA0"/>
    <w:rsid w:val="00E41DD4"/>
    <w:rsid w:val="00E41ECE"/>
    <w:rsid w:val="00E4247C"/>
    <w:rsid w:val="00E427D5"/>
    <w:rsid w:val="00E429F1"/>
    <w:rsid w:val="00E42E36"/>
    <w:rsid w:val="00E42ED2"/>
    <w:rsid w:val="00E436BC"/>
    <w:rsid w:val="00E437BD"/>
    <w:rsid w:val="00E4387E"/>
    <w:rsid w:val="00E439FD"/>
    <w:rsid w:val="00E43B6F"/>
    <w:rsid w:val="00E440D8"/>
    <w:rsid w:val="00E44121"/>
    <w:rsid w:val="00E44455"/>
    <w:rsid w:val="00E4475A"/>
    <w:rsid w:val="00E447DD"/>
    <w:rsid w:val="00E44F3C"/>
    <w:rsid w:val="00E45688"/>
    <w:rsid w:val="00E457E6"/>
    <w:rsid w:val="00E45B9D"/>
    <w:rsid w:val="00E4623E"/>
    <w:rsid w:val="00E464CE"/>
    <w:rsid w:val="00E46A09"/>
    <w:rsid w:val="00E47465"/>
    <w:rsid w:val="00E476F8"/>
    <w:rsid w:val="00E47727"/>
    <w:rsid w:val="00E47A90"/>
    <w:rsid w:val="00E47B1B"/>
    <w:rsid w:val="00E47CE0"/>
    <w:rsid w:val="00E50478"/>
    <w:rsid w:val="00E50A70"/>
    <w:rsid w:val="00E50BFD"/>
    <w:rsid w:val="00E50FD2"/>
    <w:rsid w:val="00E51289"/>
    <w:rsid w:val="00E5133A"/>
    <w:rsid w:val="00E51760"/>
    <w:rsid w:val="00E51972"/>
    <w:rsid w:val="00E51B11"/>
    <w:rsid w:val="00E51F1E"/>
    <w:rsid w:val="00E51F2C"/>
    <w:rsid w:val="00E5218C"/>
    <w:rsid w:val="00E521F5"/>
    <w:rsid w:val="00E52934"/>
    <w:rsid w:val="00E52984"/>
    <w:rsid w:val="00E531FD"/>
    <w:rsid w:val="00E5329F"/>
    <w:rsid w:val="00E53893"/>
    <w:rsid w:val="00E53922"/>
    <w:rsid w:val="00E53A6C"/>
    <w:rsid w:val="00E53C8C"/>
    <w:rsid w:val="00E540D9"/>
    <w:rsid w:val="00E54620"/>
    <w:rsid w:val="00E546E6"/>
    <w:rsid w:val="00E5472E"/>
    <w:rsid w:val="00E5483A"/>
    <w:rsid w:val="00E54D95"/>
    <w:rsid w:val="00E55004"/>
    <w:rsid w:val="00E554A2"/>
    <w:rsid w:val="00E554C0"/>
    <w:rsid w:val="00E554EC"/>
    <w:rsid w:val="00E556BA"/>
    <w:rsid w:val="00E55B5E"/>
    <w:rsid w:val="00E55ECD"/>
    <w:rsid w:val="00E562C1"/>
    <w:rsid w:val="00E56319"/>
    <w:rsid w:val="00E56989"/>
    <w:rsid w:val="00E56D2E"/>
    <w:rsid w:val="00E578FB"/>
    <w:rsid w:val="00E57972"/>
    <w:rsid w:val="00E57F19"/>
    <w:rsid w:val="00E60056"/>
    <w:rsid w:val="00E60484"/>
    <w:rsid w:val="00E60792"/>
    <w:rsid w:val="00E60855"/>
    <w:rsid w:val="00E60D3B"/>
    <w:rsid w:val="00E60EB1"/>
    <w:rsid w:val="00E6113B"/>
    <w:rsid w:val="00E612AB"/>
    <w:rsid w:val="00E61522"/>
    <w:rsid w:val="00E6177C"/>
    <w:rsid w:val="00E61A47"/>
    <w:rsid w:val="00E61DD6"/>
    <w:rsid w:val="00E61EA4"/>
    <w:rsid w:val="00E621CC"/>
    <w:rsid w:val="00E62492"/>
    <w:rsid w:val="00E62530"/>
    <w:rsid w:val="00E628B3"/>
    <w:rsid w:val="00E62955"/>
    <w:rsid w:val="00E629C7"/>
    <w:rsid w:val="00E62BF5"/>
    <w:rsid w:val="00E62E2F"/>
    <w:rsid w:val="00E633D5"/>
    <w:rsid w:val="00E633E6"/>
    <w:rsid w:val="00E63576"/>
    <w:rsid w:val="00E63D37"/>
    <w:rsid w:val="00E63D9C"/>
    <w:rsid w:val="00E640AC"/>
    <w:rsid w:val="00E64A02"/>
    <w:rsid w:val="00E64EE3"/>
    <w:rsid w:val="00E65864"/>
    <w:rsid w:val="00E659F5"/>
    <w:rsid w:val="00E65C1D"/>
    <w:rsid w:val="00E65D9B"/>
    <w:rsid w:val="00E65F28"/>
    <w:rsid w:val="00E66215"/>
    <w:rsid w:val="00E662A3"/>
    <w:rsid w:val="00E663C7"/>
    <w:rsid w:val="00E66B59"/>
    <w:rsid w:val="00E66C03"/>
    <w:rsid w:val="00E670A9"/>
    <w:rsid w:val="00E671CA"/>
    <w:rsid w:val="00E676FF"/>
    <w:rsid w:val="00E67705"/>
    <w:rsid w:val="00E67DB8"/>
    <w:rsid w:val="00E702CB"/>
    <w:rsid w:val="00E70B4D"/>
    <w:rsid w:val="00E70EAC"/>
    <w:rsid w:val="00E70F60"/>
    <w:rsid w:val="00E71175"/>
    <w:rsid w:val="00E712A5"/>
    <w:rsid w:val="00E718A3"/>
    <w:rsid w:val="00E71B3F"/>
    <w:rsid w:val="00E71C27"/>
    <w:rsid w:val="00E71E05"/>
    <w:rsid w:val="00E725BE"/>
    <w:rsid w:val="00E725F2"/>
    <w:rsid w:val="00E729B1"/>
    <w:rsid w:val="00E72B6E"/>
    <w:rsid w:val="00E72EA4"/>
    <w:rsid w:val="00E72ECE"/>
    <w:rsid w:val="00E72EDC"/>
    <w:rsid w:val="00E7307A"/>
    <w:rsid w:val="00E73745"/>
    <w:rsid w:val="00E737A6"/>
    <w:rsid w:val="00E73A17"/>
    <w:rsid w:val="00E73F68"/>
    <w:rsid w:val="00E74239"/>
    <w:rsid w:val="00E7435E"/>
    <w:rsid w:val="00E74473"/>
    <w:rsid w:val="00E7453D"/>
    <w:rsid w:val="00E74550"/>
    <w:rsid w:val="00E74606"/>
    <w:rsid w:val="00E747DE"/>
    <w:rsid w:val="00E749CE"/>
    <w:rsid w:val="00E7528D"/>
    <w:rsid w:val="00E75626"/>
    <w:rsid w:val="00E75B1F"/>
    <w:rsid w:val="00E75F3A"/>
    <w:rsid w:val="00E76251"/>
    <w:rsid w:val="00E76553"/>
    <w:rsid w:val="00E76890"/>
    <w:rsid w:val="00E76897"/>
    <w:rsid w:val="00E77253"/>
    <w:rsid w:val="00E77A13"/>
    <w:rsid w:val="00E77C38"/>
    <w:rsid w:val="00E77E70"/>
    <w:rsid w:val="00E77EB5"/>
    <w:rsid w:val="00E80085"/>
    <w:rsid w:val="00E80571"/>
    <w:rsid w:val="00E805C8"/>
    <w:rsid w:val="00E8090D"/>
    <w:rsid w:val="00E80997"/>
    <w:rsid w:val="00E80A3A"/>
    <w:rsid w:val="00E8143F"/>
    <w:rsid w:val="00E814EE"/>
    <w:rsid w:val="00E81627"/>
    <w:rsid w:val="00E81E2A"/>
    <w:rsid w:val="00E8203E"/>
    <w:rsid w:val="00E822E2"/>
    <w:rsid w:val="00E8237B"/>
    <w:rsid w:val="00E82898"/>
    <w:rsid w:val="00E82989"/>
    <w:rsid w:val="00E83DDE"/>
    <w:rsid w:val="00E84DD3"/>
    <w:rsid w:val="00E8518A"/>
    <w:rsid w:val="00E85425"/>
    <w:rsid w:val="00E8599C"/>
    <w:rsid w:val="00E85EBE"/>
    <w:rsid w:val="00E861DA"/>
    <w:rsid w:val="00E8628F"/>
    <w:rsid w:val="00E86574"/>
    <w:rsid w:val="00E86A8B"/>
    <w:rsid w:val="00E86EDB"/>
    <w:rsid w:val="00E87E6C"/>
    <w:rsid w:val="00E904AB"/>
    <w:rsid w:val="00E9057E"/>
    <w:rsid w:val="00E907C2"/>
    <w:rsid w:val="00E908C5"/>
    <w:rsid w:val="00E91D79"/>
    <w:rsid w:val="00E91E5B"/>
    <w:rsid w:val="00E91EE8"/>
    <w:rsid w:val="00E923DB"/>
    <w:rsid w:val="00E926CF"/>
    <w:rsid w:val="00E92703"/>
    <w:rsid w:val="00E92769"/>
    <w:rsid w:val="00E929FE"/>
    <w:rsid w:val="00E92CDE"/>
    <w:rsid w:val="00E92D21"/>
    <w:rsid w:val="00E92D36"/>
    <w:rsid w:val="00E92F84"/>
    <w:rsid w:val="00E932F6"/>
    <w:rsid w:val="00E93533"/>
    <w:rsid w:val="00E9371B"/>
    <w:rsid w:val="00E9390E"/>
    <w:rsid w:val="00E93A2D"/>
    <w:rsid w:val="00E93E8A"/>
    <w:rsid w:val="00E93FCC"/>
    <w:rsid w:val="00E942B7"/>
    <w:rsid w:val="00E94A79"/>
    <w:rsid w:val="00E94B32"/>
    <w:rsid w:val="00E94D70"/>
    <w:rsid w:val="00E94DAF"/>
    <w:rsid w:val="00E953BE"/>
    <w:rsid w:val="00E9592C"/>
    <w:rsid w:val="00E95BE7"/>
    <w:rsid w:val="00E95F45"/>
    <w:rsid w:val="00E96076"/>
    <w:rsid w:val="00E960B0"/>
    <w:rsid w:val="00E96171"/>
    <w:rsid w:val="00E964DA"/>
    <w:rsid w:val="00E96E0B"/>
    <w:rsid w:val="00E97183"/>
    <w:rsid w:val="00E97263"/>
    <w:rsid w:val="00E972E3"/>
    <w:rsid w:val="00E975B2"/>
    <w:rsid w:val="00E97775"/>
    <w:rsid w:val="00E977B9"/>
    <w:rsid w:val="00E97E95"/>
    <w:rsid w:val="00EA0C1A"/>
    <w:rsid w:val="00EA0C5C"/>
    <w:rsid w:val="00EA0E2D"/>
    <w:rsid w:val="00EA15A9"/>
    <w:rsid w:val="00EA1979"/>
    <w:rsid w:val="00EA1B4B"/>
    <w:rsid w:val="00EA2213"/>
    <w:rsid w:val="00EA2513"/>
    <w:rsid w:val="00EA267A"/>
    <w:rsid w:val="00EA27BF"/>
    <w:rsid w:val="00EA3040"/>
    <w:rsid w:val="00EA3CB2"/>
    <w:rsid w:val="00EA3E42"/>
    <w:rsid w:val="00EA408B"/>
    <w:rsid w:val="00EA4523"/>
    <w:rsid w:val="00EA4675"/>
    <w:rsid w:val="00EA5208"/>
    <w:rsid w:val="00EA5465"/>
    <w:rsid w:val="00EA600A"/>
    <w:rsid w:val="00EA608D"/>
    <w:rsid w:val="00EA67BA"/>
    <w:rsid w:val="00EA6979"/>
    <w:rsid w:val="00EA6B08"/>
    <w:rsid w:val="00EA6D22"/>
    <w:rsid w:val="00EA6EF0"/>
    <w:rsid w:val="00EA7076"/>
    <w:rsid w:val="00EA72F9"/>
    <w:rsid w:val="00EA76ED"/>
    <w:rsid w:val="00EA78E4"/>
    <w:rsid w:val="00EB0128"/>
    <w:rsid w:val="00EB01A3"/>
    <w:rsid w:val="00EB0307"/>
    <w:rsid w:val="00EB08F3"/>
    <w:rsid w:val="00EB145D"/>
    <w:rsid w:val="00EB14AC"/>
    <w:rsid w:val="00EB1D9A"/>
    <w:rsid w:val="00EB1F27"/>
    <w:rsid w:val="00EB2152"/>
    <w:rsid w:val="00EB261C"/>
    <w:rsid w:val="00EB26FE"/>
    <w:rsid w:val="00EB29EE"/>
    <w:rsid w:val="00EB2A9E"/>
    <w:rsid w:val="00EB2AE1"/>
    <w:rsid w:val="00EB2B2F"/>
    <w:rsid w:val="00EB36E5"/>
    <w:rsid w:val="00EB3D58"/>
    <w:rsid w:val="00EB488B"/>
    <w:rsid w:val="00EB4EDC"/>
    <w:rsid w:val="00EB525D"/>
    <w:rsid w:val="00EB57A0"/>
    <w:rsid w:val="00EB5858"/>
    <w:rsid w:val="00EB5AF9"/>
    <w:rsid w:val="00EB5B6D"/>
    <w:rsid w:val="00EB5BA4"/>
    <w:rsid w:val="00EB5BD6"/>
    <w:rsid w:val="00EB62C5"/>
    <w:rsid w:val="00EB6BE7"/>
    <w:rsid w:val="00EB7755"/>
    <w:rsid w:val="00EB77D7"/>
    <w:rsid w:val="00EB7866"/>
    <w:rsid w:val="00EB7D47"/>
    <w:rsid w:val="00EB7F69"/>
    <w:rsid w:val="00EC0430"/>
    <w:rsid w:val="00EC245A"/>
    <w:rsid w:val="00EC2692"/>
    <w:rsid w:val="00EC2B32"/>
    <w:rsid w:val="00EC2FA7"/>
    <w:rsid w:val="00EC302A"/>
    <w:rsid w:val="00EC30F7"/>
    <w:rsid w:val="00EC3190"/>
    <w:rsid w:val="00EC33A6"/>
    <w:rsid w:val="00EC3482"/>
    <w:rsid w:val="00EC38D6"/>
    <w:rsid w:val="00EC391C"/>
    <w:rsid w:val="00EC398D"/>
    <w:rsid w:val="00EC3BDF"/>
    <w:rsid w:val="00EC4952"/>
    <w:rsid w:val="00EC4BE2"/>
    <w:rsid w:val="00EC4DFB"/>
    <w:rsid w:val="00EC5264"/>
    <w:rsid w:val="00EC54E9"/>
    <w:rsid w:val="00EC5519"/>
    <w:rsid w:val="00EC5C89"/>
    <w:rsid w:val="00EC5F2E"/>
    <w:rsid w:val="00EC6AB2"/>
    <w:rsid w:val="00EC73E9"/>
    <w:rsid w:val="00EC74FC"/>
    <w:rsid w:val="00EC7740"/>
    <w:rsid w:val="00EC781C"/>
    <w:rsid w:val="00EC7A9F"/>
    <w:rsid w:val="00EC7AA9"/>
    <w:rsid w:val="00EC7BA1"/>
    <w:rsid w:val="00ED005C"/>
    <w:rsid w:val="00ED0193"/>
    <w:rsid w:val="00ED0669"/>
    <w:rsid w:val="00ED0989"/>
    <w:rsid w:val="00ED09BC"/>
    <w:rsid w:val="00ED0CF0"/>
    <w:rsid w:val="00ED104D"/>
    <w:rsid w:val="00ED13A6"/>
    <w:rsid w:val="00ED196B"/>
    <w:rsid w:val="00ED212E"/>
    <w:rsid w:val="00ED21B4"/>
    <w:rsid w:val="00ED23F2"/>
    <w:rsid w:val="00ED2690"/>
    <w:rsid w:val="00ED2F6A"/>
    <w:rsid w:val="00ED33C1"/>
    <w:rsid w:val="00ED34BF"/>
    <w:rsid w:val="00ED4173"/>
    <w:rsid w:val="00ED47D9"/>
    <w:rsid w:val="00ED503E"/>
    <w:rsid w:val="00ED5238"/>
    <w:rsid w:val="00ED55A8"/>
    <w:rsid w:val="00ED5BB6"/>
    <w:rsid w:val="00ED61CC"/>
    <w:rsid w:val="00ED6302"/>
    <w:rsid w:val="00ED6E1C"/>
    <w:rsid w:val="00ED6F17"/>
    <w:rsid w:val="00ED7D8A"/>
    <w:rsid w:val="00EE0141"/>
    <w:rsid w:val="00EE0246"/>
    <w:rsid w:val="00EE0412"/>
    <w:rsid w:val="00EE05D7"/>
    <w:rsid w:val="00EE085E"/>
    <w:rsid w:val="00EE0A7A"/>
    <w:rsid w:val="00EE1052"/>
    <w:rsid w:val="00EE149F"/>
    <w:rsid w:val="00EE14E1"/>
    <w:rsid w:val="00EE187F"/>
    <w:rsid w:val="00EE1B1C"/>
    <w:rsid w:val="00EE1FAB"/>
    <w:rsid w:val="00EE2167"/>
    <w:rsid w:val="00EE235B"/>
    <w:rsid w:val="00EE243E"/>
    <w:rsid w:val="00EE2595"/>
    <w:rsid w:val="00EE286F"/>
    <w:rsid w:val="00EE28E6"/>
    <w:rsid w:val="00EE298A"/>
    <w:rsid w:val="00EE29C8"/>
    <w:rsid w:val="00EE38AF"/>
    <w:rsid w:val="00EE3BF9"/>
    <w:rsid w:val="00EE41BC"/>
    <w:rsid w:val="00EE4719"/>
    <w:rsid w:val="00EE48FF"/>
    <w:rsid w:val="00EE4A7F"/>
    <w:rsid w:val="00EE546C"/>
    <w:rsid w:val="00EE56C1"/>
    <w:rsid w:val="00EE5B2A"/>
    <w:rsid w:val="00EE5E03"/>
    <w:rsid w:val="00EE62EF"/>
    <w:rsid w:val="00EE69D6"/>
    <w:rsid w:val="00EE69E9"/>
    <w:rsid w:val="00EE6EEA"/>
    <w:rsid w:val="00EE721D"/>
    <w:rsid w:val="00EE7349"/>
    <w:rsid w:val="00EF05CF"/>
    <w:rsid w:val="00EF060E"/>
    <w:rsid w:val="00EF061E"/>
    <w:rsid w:val="00EF0B9B"/>
    <w:rsid w:val="00EF15D4"/>
    <w:rsid w:val="00EF1645"/>
    <w:rsid w:val="00EF175C"/>
    <w:rsid w:val="00EF1B14"/>
    <w:rsid w:val="00EF1DA6"/>
    <w:rsid w:val="00EF1DA7"/>
    <w:rsid w:val="00EF205E"/>
    <w:rsid w:val="00EF2799"/>
    <w:rsid w:val="00EF287C"/>
    <w:rsid w:val="00EF2901"/>
    <w:rsid w:val="00EF2E46"/>
    <w:rsid w:val="00EF2F71"/>
    <w:rsid w:val="00EF2FBC"/>
    <w:rsid w:val="00EF30C9"/>
    <w:rsid w:val="00EF31C3"/>
    <w:rsid w:val="00EF3622"/>
    <w:rsid w:val="00EF3D53"/>
    <w:rsid w:val="00EF42E4"/>
    <w:rsid w:val="00EF4DDD"/>
    <w:rsid w:val="00EF4E28"/>
    <w:rsid w:val="00EF50F2"/>
    <w:rsid w:val="00EF524D"/>
    <w:rsid w:val="00EF530C"/>
    <w:rsid w:val="00EF53A7"/>
    <w:rsid w:val="00EF5900"/>
    <w:rsid w:val="00EF5AF5"/>
    <w:rsid w:val="00EF617D"/>
    <w:rsid w:val="00EF62E4"/>
    <w:rsid w:val="00EF70C2"/>
    <w:rsid w:val="00EF7ECD"/>
    <w:rsid w:val="00F002C8"/>
    <w:rsid w:val="00F004E0"/>
    <w:rsid w:val="00F005D1"/>
    <w:rsid w:val="00F006B0"/>
    <w:rsid w:val="00F00A02"/>
    <w:rsid w:val="00F01071"/>
    <w:rsid w:val="00F010AA"/>
    <w:rsid w:val="00F014A2"/>
    <w:rsid w:val="00F0176C"/>
    <w:rsid w:val="00F01A0D"/>
    <w:rsid w:val="00F01D55"/>
    <w:rsid w:val="00F021C3"/>
    <w:rsid w:val="00F026EA"/>
    <w:rsid w:val="00F028DC"/>
    <w:rsid w:val="00F028F1"/>
    <w:rsid w:val="00F02E8A"/>
    <w:rsid w:val="00F0300C"/>
    <w:rsid w:val="00F030B6"/>
    <w:rsid w:val="00F0325D"/>
    <w:rsid w:val="00F03647"/>
    <w:rsid w:val="00F03796"/>
    <w:rsid w:val="00F03798"/>
    <w:rsid w:val="00F03C69"/>
    <w:rsid w:val="00F03E76"/>
    <w:rsid w:val="00F044F3"/>
    <w:rsid w:val="00F04658"/>
    <w:rsid w:val="00F048CE"/>
    <w:rsid w:val="00F04998"/>
    <w:rsid w:val="00F05102"/>
    <w:rsid w:val="00F05181"/>
    <w:rsid w:val="00F05A39"/>
    <w:rsid w:val="00F05D4C"/>
    <w:rsid w:val="00F05E43"/>
    <w:rsid w:val="00F0606E"/>
    <w:rsid w:val="00F06212"/>
    <w:rsid w:val="00F07276"/>
    <w:rsid w:val="00F07784"/>
    <w:rsid w:val="00F077E0"/>
    <w:rsid w:val="00F07868"/>
    <w:rsid w:val="00F07C59"/>
    <w:rsid w:val="00F1025C"/>
    <w:rsid w:val="00F108E6"/>
    <w:rsid w:val="00F11275"/>
    <w:rsid w:val="00F11675"/>
    <w:rsid w:val="00F1187E"/>
    <w:rsid w:val="00F118E7"/>
    <w:rsid w:val="00F11911"/>
    <w:rsid w:val="00F11EC5"/>
    <w:rsid w:val="00F120BF"/>
    <w:rsid w:val="00F1264E"/>
    <w:rsid w:val="00F12854"/>
    <w:rsid w:val="00F12E2A"/>
    <w:rsid w:val="00F12E71"/>
    <w:rsid w:val="00F130E3"/>
    <w:rsid w:val="00F13F82"/>
    <w:rsid w:val="00F14133"/>
    <w:rsid w:val="00F141D1"/>
    <w:rsid w:val="00F14394"/>
    <w:rsid w:val="00F146A9"/>
    <w:rsid w:val="00F14820"/>
    <w:rsid w:val="00F148C0"/>
    <w:rsid w:val="00F14CEB"/>
    <w:rsid w:val="00F155F4"/>
    <w:rsid w:val="00F156BB"/>
    <w:rsid w:val="00F15B18"/>
    <w:rsid w:val="00F15D90"/>
    <w:rsid w:val="00F162BB"/>
    <w:rsid w:val="00F16344"/>
    <w:rsid w:val="00F16528"/>
    <w:rsid w:val="00F168EA"/>
    <w:rsid w:val="00F179C7"/>
    <w:rsid w:val="00F17D41"/>
    <w:rsid w:val="00F20237"/>
    <w:rsid w:val="00F207A7"/>
    <w:rsid w:val="00F21738"/>
    <w:rsid w:val="00F2196E"/>
    <w:rsid w:val="00F21C62"/>
    <w:rsid w:val="00F21D21"/>
    <w:rsid w:val="00F220AE"/>
    <w:rsid w:val="00F222D7"/>
    <w:rsid w:val="00F22ACB"/>
    <w:rsid w:val="00F230DA"/>
    <w:rsid w:val="00F233BA"/>
    <w:rsid w:val="00F23485"/>
    <w:rsid w:val="00F235EE"/>
    <w:rsid w:val="00F23CE2"/>
    <w:rsid w:val="00F2408C"/>
    <w:rsid w:val="00F2457D"/>
    <w:rsid w:val="00F24854"/>
    <w:rsid w:val="00F251F6"/>
    <w:rsid w:val="00F252EB"/>
    <w:rsid w:val="00F255F0"/>
    <w:rsid w:val="00F255FB"/>
    <w:rsid w:val="00F258C2"/>
    <w:rsid w:val="00F259FF"/>
    <w:rsid w:val="00F25A16"/>
    <w:rsid w:val="00F25CCD"/>
    <w:rsid w:val="00F25F34"/>
    <w:rsid w:val="00F25F74"/>
    <w:rsid w:val="00F26CF7"/>
    <w:rsid w:val="00F26D06"/>
    <w:rsid w:val="00F27241"/>
    <w:rsid w:val="00F273CD"/>
    <w:rsid w:val="00F27804"/>
    <w:rsid w:val="00F27A55"/>
    <w:rsid w:val="00F303C0"/>
    <w:rsid w:val="00F304F0"/>
    <w:rsid w:val="00F3083E"/>
    <w:rsid w:val="00F30C34"/>
    <w:rsid w:val="00F30F9F"/>
    <w:rsid w:val="00F3148D"/>
    <w:rsid w:val="00F31F66"/>
    <w:rsid w:val="00F320BA"/>
    <w:rsid w:val="00F331ED"/>
    <w:rsid w:val="00F33447"/>
    <w:rsid w:val="00F334A2"/>
    <w:rsid w:val="00F33788"/>
    <w:rsid w:val="00F33996"/>
    <w:rsid w:val="00F33A0D"/>
    <w:rsid w:val="00F33A50"/>
    <w:rsid w:val="00F33DBA"/>
    <w:rsid w:val="00F34025"/>
    <w:rsid w:val="00F3414B"/>
    <w:rsid w:val="00F343B4"/>
    <w:rsid w:val="00F3442D"/>
    <w:rsid w:val="00F348DC"/>
    <w:rsid w:val="00F34907"/>
    <w:rsid w:val="00F35A88"/>
    <w:rsid w:val="00F35B13"/>
    <w:rsid w:val="00F35C54"/>
    <w:rsid w:val="00F36152"/>
    <w:rsid w:val="00F3642D"/>
    <w:rsid w:val="00F36551"/>
    <w:rsid w:val="00F36A03"/>
    <w:rsid w:val="00F36ABD"/>
    <w:rsid w:val="00F36BD0"/>
    <w:rsid w:val="00F376D4"/>
    <w:rsid w:val="00F405CD"/>
    <w:rsid w:val="00F409DF"/>
    <w:rsid w:val="00F40BD7"/>
    <w:rsid w:val="00F40E28"/>
    <w:rsid w:val="00F40F99"/>
    <w:rsid w:val="00F4130A"/>
    <w:rsid w:val="00F414B7"/>
    <w:rsid w:val="00F415E1"/>
    <w:rsid w:val="00F41A39"/>
    <w:rsid w:val="00F41AA7"/>
    <w:rsid w:val="00F41BA2"/>
    <w:rsid w:val="00F41DF3"/>
    <w:rsid w:val="00F42054"/>
    <w:rsid w:val="00F4248B"/>
    <w:rsid w:val="00F42AD0"/>
    <w:rsid w:val="00F42F12"/>
    <w:rsid w:val="00F43752"/>
    <w:rsid w:val="00F437D0"/>
    <w:rsid w:val="00F43891"/>
    <w:rsid w:val="00F43ACB"/>
    <w:rsid w:val="00F44174"/>
    <w:rsid w:val="00F4462E"/>
    <w:rsid w:val="00F44DD5"/>
    <w:rsid w:val="00F45134"/>
    <w:rsid w:val="00F45217"/>
    <w:rsid w:val="00F4573C"/>
    <w:rsid w:val="00F45BC8"/>
    <w:rsid w:val="00F464E4"/>
    <w:rsid w:val="00F466A4"/>
    <w:rsid w:val="00F466E3"/>
    <w:rsid w:val="00F46E24"/>
    <w:rsid w:val="00F46E32"/>
    <w:rsid w:val="00F47177"/>
    <w:rsid w:val="00F471EE"/>
    <w:rsid w:val="00F472D2"/>
    <w:rsid w:val="00F4747C"/>
    <w:rsid w:val="00F47521"/>
    <w:rsid w:val="00F47A72"/>
    <w:rsid w:val="00F47CC6"/>
    <w:rsid w:val="00F47D4F"/>
    <w:rsid w:val="00F47E91"/>
    <w:rsid w:val="00F500DA"/>
    <w:rsid w:val="00F502FC"/>
    <w:rsid w:val="00F5054B"/>
    <w:rsid w:val="00F50676"/>
    <w:rsid w:val="00F50680"/>
    <w:rsid w:val="00F50772"/>
    <w:rsid w:val="00F507A3"/>
    <w:rsid w:val="00F513CF"/>
    <w:rsid w:val="00F516F0"/>
    <w:rsid w:val="00F5213A"/>
    <w:rsid w:val="00F5226F"/>
    <w:rsid w:val="00F524EE"/>
    <w:rsid w:val="00F52CEF"/>
    <w:rsid w:val="00F52D67"/>
    <w:rsid w:val="00F53661"/>
    <w:rsid w:val="00F53A0C"/>
    <w:rsid w:val="00F53AAC"/>
    <w:rsid w:val="00F53B18"/>
    <w:rsid w:val="00F541F9"/>
    <w:rsid w:val="00F54362"/>
    <w:rsid w:val="00F549CE"/>
    <w:rsid w:val="00F54AB0"/>
    <w:rsid w:val="00F54D39"/>
    <w:rsid w:val="00F54EAF"/>
    <w:rsid w:val="00F5562E"/>
    <w:rsid w:val="00F558C1"/>
    <w:rsid w:val="00F559F4"/>
    <w:rsid w:val="00F56279"/>
    <w:rsid w:val="00F56282"/>
    <w:rsid w:val="00F563B3"/>
    <w:rsid w:val="00F57609"/>
    <w:rsid w:val="00F57CEE"/>
    <w:rsid w:val="00F606F2"/>
    <w:rsid w:val="00F60DAF"/>
    <w:rsid w:val="00F612AA"/>
    <w:rsid w:val="00F6284E"/>
    <w:rsid w:val="00F628E3"/>
    <w:rsid w:val="00F62D69"/>
    <w:rsid w:val="00F6315C"/>
    <w:rsid w:val="00F6427D"/>
    <w:rsid w:val="00F643A5"/>
    <w:rsid w:val="00F648FF"/>
    <w:rsid w:val="00F64B18"/>
    <w:rsid w:val="00F64FBE"/>
    <w:rsid w:val="00F65051"/>
    <w:rsid w:val="00F659D4"/>
    <w:rsid w:val="00F65C9B"/>
    <w:rsid w:val="00F66127"/>
    <w:rsid w:val="00F664F9"/>
    <w:rsid w:val="00F6677B"/>
    <w:rsid w:val="00F667A4"/>
    <w:rsid w:val="00F66BF6"/>
    <w:rsid w:val="00F66E18"/>
    <w:rsid w:val="00F6720F"/>
    <w:rsid w:val="00F6748B"/>
    <w:rsid w:val="00F67819"/>
    <w:rsid w:val="00F6787B"/>
    <w:rsid w:val="00F6788B"/>
    <w:rsid w:val="00F679A5"/>
    <w:rsid w:val="00F67B5C"/>
    <w:rsid w:val="00F701BD"/>
    <w:rsid w:val="00F7052C"/>
    <w:rsid w:val="00F7061E"/>
    <w:rsid w:val="00F70980"/>
    <w:rsid w:val="00F70A8F"/>
    <w:rsid w:val="00F7114D"/>
    <w:rsid w:val="00F7117C"/>
    <w:rsid w:val="00F712CB"/>
    <w:rsid w:val="00F71E0B"/>
    <w:rsid w:val="00F71F78"/>
    <w:rsid w:val="00F71FE8"/>
    <w:rsid w:val="00F71FF5"/>
    <w:rsid w:val="00F726CC"/>
    <w:rsid w:val="00F727FF"/>
    <w:rsid w:val="00F72AFF"/>
    <w:rsid w:val="00F72F34"/>
    <w:rsid w:val="00F73235"/>
    <w:rsid w:val="00F734ED"/>
    <w:rsid w:val="00F73784"/>
    <w:rsid w:val="00F73979"/>
    <w:rsid w:val="00F73BDB"/>
    <w:rsid w:val="00F73F96"/>
    <w:rsid w:val="00F74556"/>
    <w:rsid w:val="00F745EB"/>
    <w:rsid w:val="00F74B76"/>
    <w:rsid w:val="00F74BE2"/>
    <w:rsid w:val="00F75C93"/>
    <w:rsid w:val="00F75F09"/>
    <w:rsid w:val="00F75FF5"/>
    <w:rsid w:val="00F7621E"/>
    <w:rsid w:val="00F7633A"/>
    <w:rsid w:val="00F76396"/>
    <w:rsid w:val="00F76744"/>
    <w:rsid w:val="00F76A0C"/>
    <w:rsid w:val="00F76AB2"/>
    <w:rsid w:val="00F76B01"/>
    <w:rsid w:val="00F76EEA"/>
    <w:rsid w:val="00F7732F"/>
    <w:rsid w:val="00F80A9B"/>
    <w:rsid w:val="00F80D90"/>
    <w:rsid w:val="00F81755"/>
    <w:rsid w:val="00F81827"/>
    <w:rsid w:val="00F826A5"/>
    <w:rsid w:val="00F82B82"/>
    <w:rsid w:val="00F83828"/>
    <w:rsid w:val="00F84200"/>
    <w:rsid w:val="00F843D1"/>
    <w:rsid w:val="00F8456F"/>
    <w:rsid w:val="00F846C5"/>
    <w:rsid w:val="00F84769"/>
    <w:rsid w:val="00F84ADD"/>
    <w:rsid w:val="00F84AF1"/>
    <w:rsid w:val="00F84BD4"/>
    <w:rsid w:val="00F85192"/>
    <w:rsid w:val="00F8536F"/>
    <w:rsid w:val="00F856FF"/>
    <w:rsid w:val="00F85AF2"/>
    <w:rsid w:val="00F85C0A"/>
    <w:rsid w:val="00F869AA"/>
    <w:rsid w:val="00F879F5"/>
    <w:rsid w:val="00F90900"/>
    <w:rsid w:val="00F90B94"/>
    <w:rsid w:val="00F90DA8"/>
    <w:rsid w:val="00F90FC5"/>
    <w:rsid w:val="00F91303"/>
    <w:rsid w:val="00F915E8"/>
    <w:rsid w:val="00F917B1"/>
    <w:rsid w:val="00F91BB0"/>
    <w:rsid w:val="00F9272A"/>
    <w:rsid w:val="00F92B6E"/>
    <w:rsid w:val="00F93221"/>
    <w:rsid w:val="00F93903"/>
    <w:rsid w:val="00F93CA8"/>
    <w:rsid w:val="00F93D07"/>
    <w:rsid w:val="00F93D79"/>
    <w:rsid w:val="00F93DC2"/>
    <w:rsid w:val="00F93FAD"/>
    <w:rsid w:val="00F94218"/>
    <w:rsid w:val="00F944AD"/>
    <w:rsid w:val="00F94ACE"/>
    <w:rsid w:val="00F94D56"/>
    <w:rsid w:val="00F9541F"/>
    <w:rsid w:val="00F95494"/>
    <w:rsid w:val="00F9563B"/>
    <w:rsid w:val="00F95FAF"/>
    <w:rsid w:val="00F9605E"/>
    <w:rsid w:val="00F96319"/>
    <w:rsid w:val="00F966C1"/>
    <w:rsid w:val="00F969A6"/>
    <w:rsid w:val="00F96C0C"/>
    <w:rsid w:val="00F96D0E"/>
    <w:rsid w:val="00F975AA"/>
    <w:rsid w:val="00F97A9E"/>
    <w:rsid w:val="00FA0322"/>
    <w:rsid w:val="00FA03A1"/>
    <w:rsid w:val="00FA0680"/>
    <w:rsid w:val="00FA0713"/>
    <w:rsid w:val="00FA0827"/>
    <w:rsid w:val="00FA08AA"/>
    <w:rsid w:val="00FA101F"/>
    <w:rsid w:val="00FA11A8"/>
    <w:rsid w:val="00FA1288"/>
    <w:rsid w:val="00FA1E0A"/>
    <w:rsid w:val="00FA1FAC"/>
    <w:rsid w:val="00FA2419"/>
    <w:rsid w:val="00FA2A22"/>
    <w:rsid w:val="00FA350E"/>
    <w:rsid w:val="00FA38E4"/>
    <w:rsid w:val="00FA39BB"/>
    <w:rsid w:val="00FA3B6E"/>
    <w:rsid w:val="00FA3D67"/>
    <w:rsid w:val="00FA428B"/>
    <w:rsid w:val="00FA434C"/>
    <w:rsid w:val="00FA4749"/>
    <w:rsid w:val="00FA4A2E"/>
    <w:rsid w:val="00FA52C4"/>
    <w:rsid w:val="00FA53C5"/>
    <w:rsid w:val="00FA5F59"/>
    <w:rsid w:val="00FA60A2"/>
    <w:rsid w:val="00FA63FC"/>
    <w:rsid w:val="00FA6A15"/>
    <w:rsid w:val="00FA6E5C"/>
    <w:rsid w:val="00FA7608"/>
    <w:rsid w:val="00FA7633"/>
    <w:rsid w:val="00FA7CE2"/>
    <w:rsid w:val="00FA7E89"/>
    <w:rsid w:val="00FA7EA6"/>
    <w:rsid w:val="00FA7FFD"/>
    <w:rsid w:val="00FB0049"/>
    <w:rsid w:val="00FB060A"/>
    <w:rsid w:val="00FB094F"/>
    <w:rsid w:val="00FB0AFE"/>
    <w:rsid w:val="00FB13D9"/>
    <w:rsid w:val="00FB15F2"/>
    <w:rsid w:val="00FB1D46"/>
    <w:rsid w:val="00FB1D56"/>
    <w:rsid w:val="00FB1FB7"/>
    <w:rsid w:val="00FB22C7"/>
    <w:rsid w:val="00FB22EF"/>
    <w:rsid w:val="00FB284E"/>
    <w:rsid w:val="00FB2960"/>
    <w:rsid w:val="00FB2B49"/>
    <w:rsid w:val="00FB2BEC"/>
    <w:rsid w:val="00FB2F7D"/>
    <w:rsid w:val="00FB33C8"/>
    <w:rsid w:val="00FB33C9"/>
    <w:rsid w:val="00FB4011"/>
    <w:rsid w:val="00FB4160"/>
    <w:rsid w:val="00FB470F"/>
    <w:rsid w:val="00FB48F0"/>
    <w:rsid w:val="00FB49F2"/>
    <w:rsid w:val="00FB4ADA"/>
    <w:rsid w:val="00FB4B0C"/>
    <w:rsid w:val="00FB4BB4"/>
    <w:rsid w:val="00FB4E98"/>
    <w:rsid w:val="00FB4FA8"/>
    <w:rsid w:val="00FB5082"/>
    <w:rsid w:val="00FB52D0"/>
    <w:rsid w:val="00FB59E3"/>
    <w:rsid w:val="00FB5C1E"/>
    <w:rsid w:val="00FB7380"/>
    <w:rsid w:val="00FB75B5"/>
    <w:rsid w:val="00FB7C50"/>
    <w:rsid w:val="00FB7D96"/>
    <w:rsid w:val="00FB7E28"/>
    <w:rsid w:val="00FB7E4A"/>
    <w:rsid w:val="00FC02D4"/>
    <w:rsid w:val="00FC05F5"/>
    <w:rsid w:val="00FC068E"/>
    <w:rsid w:val="00FC0863"/>
    <w:rsid w:val="00FC088A"/>
    <w:rsid w:val="00FC0B0B"/>
    <w:rsid w:val="00FC0C65"/>
    <w:rsid w:val="00FC0D34"/>
    <w:rsid w:val="00FC10B7"/>
    <w:rsid w:val="00FC110F"/>
    <w:rsid w:val="00FC112B"/>
    <w:rsid w:val="00FC1383"/>
    <w:rsid w:val="00FC13BA"/>
    <w:rsid w:val="00FC1690"/>
    <w:rsid w:val="00FC169D"/>
    <w:rsid w:val="00FC25D0"/>
    <w:rsid w:val="00FC25E1"/>
    <w:rsid w:val="00FC2737"/>
    <w:rsid w:val="00FC2BA3"/>
    <w:rsid w:val="00FC2BEC"/>
    <w:rsid w:val="00FC36C9"/>
    <w:rsid w:val="00FC3894"/>
    <w:rsid w:val="00FC3A08"/>
    <w:rsid w:val="00FC3A86"/>
    <w:rsid w:val="00FC3DD9"/>
    <w:rsid w:val="00FC3E30"/>
    <w:rsid w:val="00FC4853"/>
    <w:rsid w:val="00FC58BA"/>
    <w:rsid w:val="00FC590F"/>
    <w:rsid w:val="00FC64DA"/>
    <w:rsid w:val="00FC66DF"/>
    <w:rsid w:val="00FC6C21"/>
    <w:rsid w:val="00FC745B"/>
    <w:rsid w:val="00FC7814"/>
    <w:rsid w:val="00FC7898"/>
    <w:rsid w:val="00FC7A6B"/>
    <w:rsid w:val="00FC7AA4"/>
    <w:rsid w:val="00FC7CFC"/>
    <w:rsid w:val="00FC7E5F"/>
    <w:rsid w:val="00FD014B"/>
    <w:rsid w:val="00FD0400"/>
    <w:rsid w:val="00FD05B9"/>
    <w:rsid w:val="00FD05CC"/>
    <w:rsid w:val="00FD0655"/>
    <w:rsid w:val="00FD06C7"/>
    <w:rsid w:val="00FD073E"/>
    <w:rsid w:val="00FD0F5F"/>
    <w:rsid w:val="00FD15C3"/>
    <w:rsid w:val="00FD1725"/>
    <w:rsid w:val="00FD173A"/>
    <w:rsid w:val="00FD18F5"/>
    <w:rsid w:val="00FD1B24"/>
    <w:rsid w:val="00FD2463"/>
    <w:rsid w:val="00FD2D83"/>
    <w:rsid w:val="00FD3663"/>
    <w:rsid w:val="00FD38BD"/>
    <w:rsid w:val="00FD3E5F"/>
    <w:rsid w:val="00FD3EF4"/>
    <w:rsid w:val="00FD3F16"/>
    <w:rsid w:val="00FD40C7"/>
    <w:rsid w:val="00FD45DA"/>
    <w:rsid w:val="00FD4BC6"/>
    <w:rsid w:val="00FD4F92"/>
    <w:rsid w:val="00FD521F"/>
    <w:rsid w:val="00FD53BD"/>
    <w:rsid w:val="00FD5A03"/>
    <w:rsid w:val="00FD5B8D"/>
    <w:rsid w:val="00FD5D40"/>
    <w:rsid w:val="00FD5E1B"/>
    <w:rsid w:val="00FD5E88"/>
    <w:rsid w:val="00FD6051"/>
    <w:rsid w:val="00FD6320"/>
    <w:rsid w:val="00FD633F"/>
    <w:rsid w:val="00FD63E2"/>
    <w:rsid w:val="00FD6AB5"/>
    <w:rsid w:val="00FD6CC9"/>
    <w:rsid w:val="00FD6F4C"/>
    <w:rsid w:val="00FD6FD9"/>
    <w:rsid w:val="00FD708A"/>
    <w:rsid w:val="00FD70F0"/>
    <w:rsid w:val="00FD73C7"/>
    <w:rsid w:val="00FD7BEA"/>
    <w:rsid w:val="00FD7C12"/>
    <w:rsid w:val="00FD7D3A"/>
    <w:rsid w:val="00FE0893"/>
    <w:rsid w:val="00FE0C29"/>
    <w:rsid w:val="00FE0E12"/>
    <w:rsid w:val="00FE1163"/>
    <w:rsid w:val="00FE1282"/>
    <w:rsid w:val="00FE1299"/>
    <w:rsid w:val="00FE1A3F"/>
    <w:rsid w:val="00FE1A4F"/>
    <w:rsid w:val="00FE1B3A"/>
    <w:rsid w:val="00FE1C5C"/>
    <w:rsid w:val="00FE1F3A"/>
    <w:rsid w:val="00FE258C"/>
    <w:rsid w:val="00FE2A12"/>
    <w:rsid w:val="00FE2B53"/>
    <w:rsid w:val="00FE352D"/>
    <w:rsid w:val="00FE362A"/>
    <w:rsid w:val="00FE3E72"/>
    <w:rsid w:val="00FE3ED3"/>
    <w:rsid w:val="00FE4434"/>
    <w:rsid w:val="00FE45F2"/>
    <w:rsid w:val="00FE4611"/>
    <w:rsid w:val="00FE5142"/>
    <w:rsid w:val="00FE554A"/>
    <w:rsid w:val="00FE559C"/>
    <w:rsid w:val="00FE59FF"/>
    <w:rsid w:val="00FE5A41"/>
    <w:rsid w:val="00FE628C"/>
    <w:rsid w:val="00FE62E6"/>
    <w:rsid w:val="00FE6393"/>
    <w:rsid w:val="00FE6414"/>
    <w:rsid w:val="00FE64B8"/>
    <w:rsid w:val="00FE68C8"/>
    <w:rsid w:val="00FE68CC"/>
    <w:rsid w:val="00FE69BB"/>
    <w:rsid w:val="00FE6F9F"/>
    <w:rsid w:val="00FE706E"/>
    <w:rsid w:val="00FE7150"/>
    <w:rsid w:val="00FE785A"/>
    <w:rsid w:val="00FE79F6"/>
    <w:rsid w:val="00FE7BA5"/>
    <w:rsid w:val="00FE7E20"/>
    <w:rsid w:val="00FE7E8B"/>
    <w:rsid w:val="00FE7FAA"/>
    <w:rsid w:val="00FF01D1"/>
    <w:rsid w:val="00FF02FE"/>
    <w:rsid w:val="00FF080B"/>
    <w:rsid w:val="00FF0960"/>
    <w:rsid w:val="00FF10FE"/>
    <w:rsid w:val="00FF1763"/>
    <w:rsid w:val="00FF19B1"/>
    <w:rsid w:val="00FF1E39"/>
    <w:rsid w:val="00FF211A"/>
    <w:rsid w:val="00FF2283"/>
    <w:rsid w:val="00FF276D"/>
    <w:rsid w:val="00FF288A"/>
    <w:rsid w:val="00FF29E1"/>
    <w:rsid w:val="00FF2AA7"/>
    <w:rsid w:val="00FF2AC3"/>
    <w:rsid w:val="00FF2B60"/>
    <w:rsid w:val="00FF2BDD"/>
    <w:rsid w:val="00FF2D70"/>
    <w:rsid w:val="00FF33B5"/>
    <w:rsid w:val="00FF3958"/>
    <w:rsid w:val="00FF3A35"/>
    <w:rsid w:val="00FF3B46"/>
    <w:rsid w:val="00FF3DC1"/>
    <w:rsid w:val="00FF45E1"/>
    <w:rsid w:val="00FF47FC"/>
    <w:rsid w:val="00FF4BFC"/>
    <w:rsid w:val="00FF55F0"/>
    <w:rsid w:val="00FF57F3"/>
    <w:rsid w:val="00FF5A12"/>
    <w:rsid w:val="00FF5A9F"/>
    <w:rsid w:val="00FF5C5A"/>
    <w:rsid w:val="00FF6374"/>
    <w:rsid w:val="00FF6B99"/>
    <w:rsid w:val="00FF76F0"/>
    <w:rsid w:val="00FF781D"/>
    <w:rsid w:val="00FF7C5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y">
    <w:name w:val="Normal"/>
    <w:qFormat/>
    <w:rsid w:val="00C77566"/>
    <w:rPr>
      <w:sz w:val="24"/>
      <w:szCs w:val="24"/>
      <w:lang w:eastAsia="cs-CZ"/>
    </w:rPr>
  </w:style>
  <w:style w:type="paragraph" w:styleId="Nadpis1">
    <w:name w:val="heading 1"/>
    <w:basedOn w:val="Normlny"/>
    <w:next w:val="Normlny"/>
    <w:qFormat/>
    <w:rsid w:val="00C77566"/>
    <w:pPr>
      <w:keepNext/>
      <w:jc w:val="both"/>
      <w:outlineLvl w:val="0"/>
    </w:pPr>
    <w:rPr>
      <w:sz w:val="28"/>
      <w:u w:val="single"/>
    </w:rPr>
  </w:style>
  <w:style w:type="paragraph" w:styleId="Nadpis2">
    <w:name w:val="heading 2"/>
    <w:basedOn w:val="Normlny"/>
    <w:next w:val="Normlny"/>
    <w:qFormat/>
    <w:rsid w:val="00C77566"/>
    <w:pPr>
      <w:keepNext/>
      <w:jc w:val="center"/>
      <w:outlineLvl w:val="1"/>
    </w:pPr>
    <w:rPr>
      <w:b/>
      <w:bCs/>
      <w:sz w:val="28"/>
    </w:rPr>
  </w:style>
  <w:style w:type="paragraph" w:styleId="Nadpis3">
    <w:name w:val="heading 3"/>
    <w:basedOn w:val="Normlny"/>
    <w:next w:val="Normlny"/>
    <w:qFormat/>
    <w:rsid w:val="00C77566"/>
    <w:pPr>
      <w:keepNext/>
      <w:jc w:val="both"/>
      <w:outlineLvl w:val="2"/>
    </w:pPr>
    <w:rPr>
      <w:sz w:val="28"/>
    </w:rPr>
  </w:style>
  <w:style w:type="paragraph" w:styleId="Nadpis4">
    <w:name w:val="heading 4"/>
    <w:basedOn w:val="Normlny"/>
    <w:next w:val="Normlny"/>
    <w:link w:val="Nadpis4Char"/>
    <w:semiHidden/>
    <w:unhideWhenUsed/>
    <w:qFormat/>
    <w:rsid w:val="000F31CE"/>
    <w:pPr>
      <w:keepNext/>
      <w:spacing w:before="240" w:after="60"/>
      <w:outlineLvl w:val="3"/>
    </w:pPr>
    <w:rPr>
      <w:rFonts w:ascii="Calibri" w:hAnsi="Calibri"/>
      <w:b/>
      <w:bCs/>
      <w:sz w:val="28"/>
      <w:szCs w:val="28"/>
    </w:rPr>
  </w:style>
  <w:style w:type="paragraph" w:styleId="Nadpis5">
    <w:name w:val="heading 5"/>
    <w:basedOn w:val="Normlny"/>
    <w:next w:val="Normlny"/>
    <w:link w:val="Nadpis5Char"/>
    <w:semiHidden/>
    <w:unhideWhenUsed/>
    <w:qFormat/>
    <w:rsid w:val="000F31CE"/>
    <w:pPr>
      <w:spacing w:before="240" w:after="60"/>
      <w:outlineLvl w:val="4"/>
    </w:pPr>
    <w:rPr>
      <w:rFonts w:ascii="Calibri" w:hAnsi="Calibri"/>
      <w:b/>
      <w:bCs/>
      <w:i/>
      <w:iCs/>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odtitul">
    <w:name w:val="Subtitle"/>
    <w:basedOn w:val="Normlny"/>
    <w:qFormat/>
    <w:rsid w:val="00C77566"/>
    <w:pPr>
      <w:jc w:val="both"/>
    </w:pPr>
    <w:rPr>
      <w:sz w:val="28"/>
    </w:rPr>
  </w:style>
  <w:style w:type="paragraph" w:styleId="Pta">
    <w:name w:val="footer"/>
    <w:basedOn w:val="Normlny"/>
    <w:link w:val="PtaChar"/>
    <w:rsid w:val="00C77566"/>
    <w:pPr>
      <w:tabs>
        <w:tab w:val="center" w:pos="4703"/>
        <w:tab w:val="right" w:pos="9406"/>
      </w:tabs>
    </w:pPr>
    <w:rPr>
      <w:lang w:val="cs-CZ"/>
    </w:rPr>
  </w:style>
  <w:style w:type="paragraph" w:styleId="Nzov">
    <w:name w:val="Title"/>
    <w:basedOn w:val="Normlny"/>
    <w:qFormat/>
    <w:rsid w:val="00C77566"/>
    <w:pPr>
      <w:jc w:val="center"/>
    </w:pPr>
    <w:rPr>
      <w:b/>
      <w:bCs/>
      <w:lang w:val="cs-CZ"/>
    </w:rPr>
  </w:style>
  <w:style w:type="paragraph" w:styleId="Zkladntext">
    <w:name w:val="Body Text"/>
    <w:basedOn w:val="Normlny"/>
    <w:rsid w:val="00C77566"/>
    <w:pPr>
      <w:spacing w:before="120" w:after="120"/>
      <w:jc w:val="both"/>
    </w:pPr>
    <w:rPr>
      <w:b/>
      <w:bCs/>
      <w:lang w:val="cs-CZ"/>
    </w:rPr>
  </w:style>
  <w:style w:type="paragraph" w:styleId="Hlavika">
    <w:name w:val="header"/>
    <w:basedOn w:val="Normlny"/>
    <w:link w:val="HlavikaChar"/>
    <w:uiPriority w:val="99"/>
    <w:rsid w:val="00102024"/>
    <w:pPr>
      <w:tabs>
        <w:tab w:val="center" w:pos="4536"/>
        <w:tab w:val="right" w:pos="9072"/>
      </w:tabs>
    </w:pPr>
    <w:rPr>
      <w:lang w:val="x-none" w:eastAsia="x-none"/>
    </w:rPr>
  </w:style>
  <w:style w:type="character" w:styleId="slostrany">
    <w:name w:val="page number"/>
    <w:basedOn w:val="Predvolenpsmoodseku"/>
    <w:rsid w:val="00102024"/>
  </w:style>
  <w:style w:type="character" w:customStyle="1" w:styleId="HlavikaChar">
    <w:name w:val="Hlavička Char"/>
    <w:link w:val="Hlavika"/>
    <w:uiPriority w:val="99"/>
    <w:rsid w:val="003A2749"/>
    <w:rPr>
      <w:sz w:val="24"/>
      <w:szCs w:val="24"/>
    </w:rPr>
  </w:style>
  <w:style w:type="paragraph" w:styleId="Textbubliny">
    <w:name w:val="Balloon Text"/>
    <w:basedOn w:val="Normlny"/>
    <w:link w:val="TextbublinyChar"/>
    <w:rsid w:val="0010264B"/>
    <w:rPr>
      <w:rFonts w:ascii="Tahoma" w:hAnsi="Tahoma"/>
      <w:sz w:val="16"/>
      <w:szCs w:val="16"/>
      <w:lang w:val="x-none"/>
    </w:rPr>
  </w:style>
  <w:style w:type="character" w:customStyle="1" w:styleId="TextbublinyChar">
    <w:name w:val="Text bubliny Char"/>
    <w:link w:val="Textbubliny"/>
    <w:rsid w:val="0010264B"/>
    <w:rPr>
      <w:rFonts w:ascii="Tahoma" w:hAnsi="Tahoma" w:cs="Tahoma"/>
      <w:sz w:val="16"/>
      <w:szCs w:val="16"/>
      <w:lang w:eastAsia="cs-CZ"/>
    </w:rPr>
  </w:style>
  <w:style w:type="paragraph" w:styleId="Zarkazkladnhotextu">
    <w:name w:val="Body Text Indent"/>
    <w:basedOn w:val="Normlny"/>
    <w:link w:val="ZarkazkladnhotextuChar"/>
    <w:rsid w:val="000052FE"/>
    <w:pPr>
      <w:spacing w:after="120"/>
      <w:ind w:left="283"/>
    </w:pPr>
  </w:style>
  <w:style w:type="character" w:customStyle="1" w:styleId="ZarkazkladnhotextuChar">
    <w:name w:val="Zarážka základného textu Char"/>
    <w:link w:val="Zarkazkladnhotextu"/>
    <w:rsid w:val="000052FE"/>
    <w:rPr>
      <w:sz w:val="24"/>
      <w:szCs w:val="24"/>
      <w:lang w:eastAsia="cs-CZ"/>
    </w:rPr>
  </w:style>
  <w:style w:type="paragraph" w:customStyle="1" w:styleId="Zarkazkladnhotextu1">
    <w:name w:val="Zarážka základného textu1"/>
    <w:basedOn w:val="Normlny"/>
    <w:rsid w:val="000052FE"/>
    <w:pPr>
      <w:ind w:firstLine="708"/>
      <w:jc w:val="both"/>
    </w:pPr>
    <w:rPr>
      <w:lang w:eastAsia="sk-SK"/>
    </w:rPr>
  </w:style>
  <w:style w:type="character" w:customStyle="1" w:styleId="Nadpis4Char">
    <w:name w:val="Nadpis 4 Char"/>
    <w:link w:val="Nadpis4"/>
    <w:semiHidden/>
    <w:rsid w:val="000F31CE"/>
    <w:rPr>
      <w:rFonts w:ascii="Calibri" w:eastAsia="Times New Roman" w:hAnsi="Calibri" w:cs="Times New Roman"/>
      <w:b/>
      <w:bCs/>
      <w:sz w:val="28"/>
      <w:szCs w:val="28"/>
      <w:lang w:eastAsia="cs-CZ"/>
    </w:rPr>
  </w:style>
  <w:style w:type="character" w:customStyle="1" w:styleId="Nadpis5Char">
    <w:name w:val="Nadpis 5 Char"/>
    <w:link w:val="Nadpis5"/>
    <w:semiHidden/>
    <w:rsid w:val="000F31CE"/>
    <w:rPr>
      <w:rFonts w:ascii="Calibri" w:eastAsia="Times New Roman" w:hAnsi="Calibri" w:cs="Times New Roman"/>
      <w:b/>
      <w:bCs/>
      <w:i/>
      <w:iCs/>
      <w:sz w:val="26"/>
      <w:szCs w:val="26"/>
      <w:lang w:eastAsia="cs-CZ"/>
    </w:rPr>
  </w:style>
  <w:style w:type="paragraph" w:styleId="Zarkazkladnhotextu2">
    <w:name w:val="Body Text Indent 2"/>
    <w:basedOn w:val="Normlny"/>
    <w:link w:val="Zarkazkladnhotextu2Char"/>
    <w:rsid w:val="000F31CE"/>
    <w:pPr>
      <w:spacing w:after="120" w:line="480" w:lineRule="auto"/>
      <w:ind w:left="283"/>
    </w:pPr>
  </w:style>
  <w:style w:type="character" w:customStyle="1" w:styleId="Zarkazkladnhotextu2Char">
    <w:name w:val="Zarážka základného textu 2 Char"/>
    <w:link w:val="Zarkazkladnhotextu2"/>
    <w:rsid w:val="000F31CE"/>
    <w:rPr>
      <w:sz w:val="24"/>
      <w:szCs w:val="24"/>
      <w:lang w:eastAsia="cs-CZ"/>
    </w:rPr>
  </w:style>
  <w:style w:type="paragraph" w:customStyle="1" w:styleId="CharChar">
    <w:name w:val="Char Char"/>
    <w:basedOn w:val="Normlny"/>
    <w:rsid w:val="000F31CE"/>
    <w:pPr>
      <w:spacing w:after="160" w:line="240" w:lineRule="exact"/>
    </w:pPr>
    <w:rPr>
      <w:rFonts w:ascii="Arial" w:hAnsi="Arial"/>
      <w:sz w:val="20"/>
      <w:szCs w:val="20"/>
      <w:lang w:val="en-US" w:eastAsia="en-US"/>
    </w:rPr>
  </w:style>
  <w:style w:type="character" w:customStyle="1" w:styleId="PtaChar">
    <w:name w:val="Päta Char"/>
    <w:link w:val="Pta"/>
    <w:rsid w:val="000F31CE"/>
    <w:rPr>
      <w:sz w:val="24"/>
      <w:szCs w:val="24"/>
      <w:lang w:val="cs-CZ" w:eastAsia="cs-CZ"/>
    </w:rPr>
  </w:style>
  <w:style w:type="paragraph" w:customStyle="1" w:styleId="Zakladnystyl">
    <w:name w:val="Zakladny styl"/>
    <w:rsid w:val="00F969A6"/>
    <w:rPr>
      <w:sz w:val="24"/>
    </w:rPr>
  </w:style>
  <w:style w:type="paragraph" w:styleId="Zkladntext2">
    <w:name w:val="Body Text 2"/>
    <w:basedOn w:val="Normlny"/>
    <w:link w:val="Zkladntext2Char"/>
    <w:rsid w:val="00341134"/>
    <w:pPr>
      <w:spacing w:after="120" w:line="480" w:lineRule="auto"/>
    </w:pPr>
  </w:style>
  <w:style w:type="character" w:customStyle="1" w:styleId="Zkladntext2Char">
    <w:name w:val="Základný text 2 Char"/>
    <w:basedOn w:val="Predvolenpsmoodseku"/>
    <w:link w:val="Zkladntext2"/>
    <w:rsid w:val="00341134"/>
    <w:rPr>
      <w:sz w:val="24"/>
      <w:szCs w:val="24"/>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y">
    <w:name w:val="Normal"/>
    <w:qFormat/>
    <w:rsid w:val="00C77566"/>
    <w:rPr>
      <w:sz w:val="24"/>
      <w:szCs w:val="24"/>
      <w:lang w:eastAsia="cs-CZ"/>
    </w:rPr>
  </w:style>
  <w:style w:type="paragraph" w:styleId="Nadpis1">
    <w:name w:val="heading 1"/>
    <w:basedOn w:val="Normlny"/>
    <w:next w:val="Normlny"/>
    <w:qFormat/>
    <w:rsid w:val="00C77566"/>
    <w:pPr>
      <w:keepNext/>
      <w:jc w:val="both"/>
      <w:outlineLvl w:val="0"/>
    </w:pPr>
    <w:rPr>
      <w:sz w:val="28"/>
      <w:u w:val="single"/>
    </w:rPr>
  </w:style>
  <w:style w:type="paragraph" w:styleId="Nadpis2">
    <w:name w:val="heading 2"/>
    <w:basedOn w:val="Normlny"/>
    <w:next w:val="Normlny"/>
    <w:qFormat/>
    <w:rsid w:val="00C77566"/>
    <w:pPr>
      <w:keepNext/>
      <w:jc w:val="center"/>
      <w:outlineLvl w:val="1"/>
    </w:pPr>
    <w:rPr>
      <w:b/>
      <w:bCs/>
      <w:sz w:val="28"/>
    </w:rPr>
  </w:style>
  <w:style w:type="paragraph" w:styleId="Nadpis3">
    <w:name w:val="heading 3"/>
    <w:basedOn w:val="Normlny"/>
    <w:next w:val="Normlny"/>
    <w:qFormat/>
    <w:rsid w:val="00C77566"/>
    <w:pPr>
      <w:keepNext/>
      <w:jc w:val="both"/>
      <w:outlineLvl w:val="2"/>
    </w:pPr>
    <w:rPr>
      <w:sz w:val="28"/>
    </w:rPr>
  </w:style>
  <w:style w:type="paragraph" w:styleId="Nadpis4">
    <w:name w:val="heading 4"/>
    <w:basedOn w:val="Normlny"/>
    <w:next w:val="Normlny"/>
    <w:link w:val="Nadpis4Char"/>
    <w:semiHidden/>
    <w:unhideWhenUsed/>
    <w:qFormat/>
    <w:rsid w:val="000F31CE"/>
    <w:pPr>
      <w:keepNext/>
      <w:spacing w:before="240" w:after="60"/>
      <w:outlineLvl w:val="3"/>
    </w:pPr>
    <w:rPr>
      <w:rFonts w:ascii="Calibri" w:hAnsi="Calibri"/>
      <w:b/>
      <w:bCs/>
      <w:sz w:val="28"/>
      <w:szCs w:val="28"/>
    </w:rPr>
  </w:style>
  <w:style w:type="paragraph" w:styleId="Nadpis5">
    <w:name w:val="heading 5"/>
    <w:basedOn w:val="Normlny"/>
    <w:next w:val="Normlny"/>
    <w:link w:val="Nadpis5Char"/>
    <w:semiHidden/>
    <w:unhideWhenUsed/>
    <w:qFormat/>
    <w:rsid w:val="000F31CE"/>
    <w:pPr>
      <w:spacing w:before="240" w:after="60"/>
      <w:outlineLvl w:val="4"/>
    </w:pPr>
    <w:rPr>
      <w:rFonts w:ascii="Calibri" w:hAnsi="Calibri"/>
      <w:b/>
      <w:bCs/>
      <w:i/>
      <w:iCs/>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odtitul">
    <w:name w:val="Subtitle"/>
    <w:basedOn w:val="Normlny"/>
    <w:qFormat/>
    <w:rsid w:val="00C77566"/>
    <w:pPr>
      <w:jc w:val="both"/>
    </w:pPr>
    <w:rPr>
      <w:sz w:val="28"/>
    </w:rPr>
  </w:style>
  <w:style w:type="paragraph" w:styleId="Pta">
    <w:name w:val="footer"/>
    <w:basedOn w:val="Normlny"/>
    <w:link w:val="PtaChar"/>
    <w:rsid w:val="00C77566"/>
    <w:pPr>
      <w:tabs>
        <w:tab w:val="center" w:pos="4703"/>
        <w:tab w:val="right" w:pos="9406"/>
      </w:tabs>
    </w:pPr>
    <w:rPr>
      <w:lang w:val="cs-CZ"/>
    </w:rPr>
  </w:style>
  <w:style w:type="paragraph" w:styleId="Nzov">
    <w:name w:val="Title"/>
    <w:basedOn w:val="Normlny"/>
    <w:qFormat/>
    <w:rsid w:val="00C77566"/>
    <w:pPr>
      <w:jc w:val="center"/>
    </w:pPr>
    <w:rPr>
      <w:b/>
      <w:bCs/>
      <w:lang w:val="cs-CZ"/>
    </w:rPr>
  </w:style>
  <w:style w:type="paragraph" w:styleId="Zkladntext">
    <w:name w:val="Body Text"/>
    <w:basedOn w:val="Normlny"/>
    <w:rsid w:val="00C77566"/>
    <w:pPr>
      <w:spacing w:before="120" w:after="120"/>
      <w:jc w:val="both"/>
    </w:pPr>
    <w:rPr>
      <w:b/>
      <w:bCs/>
      <w:lang w:val="cs-CZ"/>
    </w:rPr>
  </w:style>
  <w:style w:type="paragraph" w:styleId="Hlavika">
    <w:name w:val="header"/>
    <w:basedOn w:val="Normlny"/>
    <w:link w:val="HlavikaChar"/>
    <w:uiPriority w:val="99"/>
    <w:rsid w:val="00102024"/>
    <w:pPr>
      <w:tabs>
        <w:tab w:val="center" w:pos="4536"/>
        <w:tab w:val="right" w:pos="9072"/>
      </w:tabs>
    </w:pPr>
    <w:rPr>
      <w:lang w:val="x-none" w:eastAsia="x-none"/>
    </w:rPr>
  </w:style>
  <w:style w:type="character" w:styleId="slostrany">
    <w:name w:val="page number"/>
    <w:basedOn w:val="Predvolenpsmoodseku"/>
    <w:rsid w:val="00102024"/>
  </w:style>
  <w:style w:type="character" w:customStyle="1" w:styleId="HlavikaChar">
    <w:name w:val="Hlavička Char"/>
    <w:link w:val="Hlavika"/>
    <w:uiPriority w:val="99"/>
    <w:rsid w:val="003A2749"/>
    <w:rPr>
      <w:sz w:val="24"/>
      <w:szCs w:val="24"/>
    </w:rPr>
  </w:style>
  <w:style w:type="paragraph" w:styleId="Textbubliny">
    <w:name w:val="Balloon Text"/>
    <w:basedOn w:val="Normlny"/>
    <w:link w:val="TextbublinyChar"/>
    <w:rsid w:val="0010264B"/>
    <w:rPr>
      <w:rFonts w:ascii="Tahoma" w:hAnsi="Tahoma"/>
      <w:sz w:val="16"/>
      <w:szCs w:val="16"/>
      <w:lang w:val="x-none"/>
    </w:rPr>
  </w:style>
  <w:style w:type="character" w:customStyle="1" w:styleId="TextbublinyChar">
    <w:name w:val="Text bubliny Char"/>
    <w:link w:val="Textbubliny"/>
    <w:rsid w:val="0010264B"/>
    <w:rPr>
      <w:rFonts w:ascii="Tahoma" w:hAnsi="Tahoma" w:cs="Tahoma"/>
      <w:sz w:val="16"/>
      <w:szCs w:val="16"/>
      <w:lang w:eastAsia="cs-CZ"/>
    </w:rPr>
  </w:style>
  <w:style w:type="paragraph" w:styleId="Zarkazkladnhotextu">
    <w:name w:val="Body Text Indent"/>
    <w:basedOn w:val="Normlny"/>
    <w:link w:val="ZarkazkladnhotextuChar"/>
    <w:rsid w:val="000052FE"/>
    <w:pPr>
      <w:spacing w:after="120"/>
      <w:ind w:left="283"/>
    </w:pPr>
  </w:style>
  <w:style w:type="character" w:customStyle="1" w:styleId="ZarkazkladnhotextuChar">
    <w:name w:val="Zarážka základného textu Char"/>
    <w:link w:val="Zarkazkladnhotextu"/>
    <w:rsid w:val="000052FE"/>
    <w:rPr>
      <w:sz w:val="24"/>
      <w:szCs w:val="24"/>
      <w:lang w:eastAsia="cs-CZ"/>
    </w:rPr>
  </w:style>
  <w:style w:type="paragraph" w:customStyle="1" w:styleId="Zarkazkladnhotextu1">
    <w:name w:val="Zarážka základného textu1"/>
    <w:basedOn w:val="Normlny"/>
    <w:rsid w:val="000052FE"/>
    <w:pPr>
      <w:ind w:firstLine="708"/>
      <w:jc w:val="both"/>
    </w:pPr>
    <w:rPr>
      <w:lang w:eastAsia="sk-SK"/>
    </w:rPr>
  </w:style>
  <w:style w:type="character" w:customStyle="1" w:styleId="Nadpis4Char">
    <w:name w:val="Nadpis 4 Char"/>
    <w:link w:val="Nadpis4"/>
    <w:semiHidden/>
    <w:rsid w:val="000F31CE"/>
    <w:rPr>
      <w:rFonts w:ascii="Calibri" w:eastAsia="Times New Roman" w:hAnsi="Calibri" w:cs="Times New Roman"/>
      <w:b/>
      <w:bCs/>
      <w:sz w:val="28"/>
      <w:szCs w:val="28"/>
      <w:lang w:eastAsia="cs-CZ"/>
    </w:rPr>
  </w:style>
  <w:style w:type="character" w:customStyle="1" w:styleId="Nadpis5Char">
    <w:name w:val="Nadpis 5 Char"/>
    <w:link w:val="Nadpis5"/>
    <w:semiHidden/>
    <w:rsid w:val="000F31CE"/>
    <w:rPr>
      <w:rFonts w:ascii="Calibri" w:eastAsia="Times New Roman" w:hAnsi="Calibri" w:cs="Times New Roman"/>
      <w:b/>
      <w:bCs/>
      <w:i/>
      <w:iCs/>
      <w:sz w:val="26"/>
      <w:szCs w:val="26"/>
      <w:lang w:eastAsia="cs-CZ"/>
    </w:rPr>
  </w:style>
  <w:style w:type="paragraph" w:styleId="Zarkazkladnhotextu2">
    <w:name w:val="Body Text Indent 2"/>
    <w:basedOn w:val="Normlny"/>
    <w:link w:val="Zarkazkladnhotextu2Char"/>
    <w:rsid w:val="000F31CE"/>
    <w:pPr>
      <w:spacing w:after="120" w:line="480" w:lineRule="auto"/>
      <w:ind w:left="283"/>
    </w:pPr>
  </w:style>
  <w:style w:type="character" w:customStyle="1" w:styleId="Zarkazkladnhotextu2Char">
    <w:name w:val="Zarážka základného textu 2 Char"/>
    <w:link w:val="Zarkazkladnhotextu2"/>
    <w:rsid w:val="000F31CE"/>
    <w:rPr>
      <w:sz w:val="24"/>
      <w:szCs w:val="24"/>
      <w:lang w:eastAsia="cs-CZ"/>
    </w:rPr>
  </w:style>
  <w:style w:type="paragraph" w:customStyle="1" w:styleId="CharChar">
    <w:name w:val="Char Char"/>
    <w:basedOn w:val="Normlny"/>
    <w:rsid w:val="000F31CE"/>
    <w:pPr>
      <w:spacing w:after="160" w:line="240" w:lineRule="exact"/>
    </w:pPr>
    <w:rPr>
      <w:rFonts w:ascii="Arial" w:hAnsi="Arial"/>
      <w:sz w:val="20"/>
      <w:szCs w:val="20"/>
      <w:lang w:val="en-US" w:eastAsia="en-US"/>
    </w:rPr>
  </w:style>
  <w:style w:type="character" w:customStyle="1" w:styleId="PtaChar">
    <w:name w:val="Päta Char"/>
    <w:link w:val="Pta"/>
    <w:rsid w:val="000F31CE"/>
    <w:rPr>
      <w:sz w:val="24"/>
      <w:szCs w:val="24"/>
      <w:lang w:val="cs-CZ" w:eastAsia="cs-CZ"/>
    </w:rPr>
  </w:style>
  <w:style w:type="paragraph" w:customStyle="1" w:styleId="Zakladnystyl">
    <w:name w:val="Zakladny styl"/>
    <w:rsid w:val="00F969A6"/>
    <w:rPr>
      <w:sz w:val="24"/>
    </w:rPr>
  </w:style>
  <w:style w:type="paragraph" w:styleId="Zkladntext2">
    <w:name w:val="Body Text 2"/>
    <w:basedOn w:val="Normlny"/>
    <w:link w:val="Zkladntext2Char"/>
    <w:rsid w:val="00341134"/>
    <w:pPr>
      <w:spacing w:after="120" w:line="480" w:lineRule="auto"/>
    </w:pPr>
  </w:style>
  <w:style w:type="character" w:customStyle="1" w:styleId="Zkladntext2Char">
    <w:name w:val="Základný text 2 Char"/>
    <w:basedOn w:val="Predvolenpsmoodseku"/>
    <w:link w:val="Zkladntext2"/>
    <w:rsid w:val="00341134"/>
    <w:rPr>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743325">
      <w:bodyDiv w:val="1"/>
      <w:marLeft w:val="0"/>
      <w:marRight w:val="0"/>
      <w:marTop w:val="0"/>
      <w:marBottom w:val="0"/>
      <w:divBdr>
        <w:top w:val="none" w:sz="0" w:space="0" w:color="auto"/>
        <w:left w:val="none" w:sz="0" w:space="0" w:color="auto"/>
        <w:bottom w:val="none" w:sz="0" w:space="0" w:color="auto"/>
        <w:right w:val="none" w:sz="0" w:space="0" w:color="auto"/>
      </w:divBdr>
    </w:div>
    <w:div w:id="168166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customXml" Target="../customXml/item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WKX3UHSAJ2R6-2-798606</_dlc_DocId>
    <_dlc_DocIdUrl xmlns="e60a29af-d413-48d4-bd90-fe9d2a897e4b">
      <Url>https://ovdmasv601/sites/DMS/_layouts/15/DocIdRedir.aspx?ID=WKX3UHSAJ2R6-2-798606</Url>
      <Description>WKX3UHSAJ2R6-2-798606</Description>
    </_dlc_DocIdUrl>
  </documentManagement>
</p:properties>
</file>

<file path=customXml/itemProps1.xml><?xml version="1.0" encoding="utf-8"?>
<ds:datastoreItem xmlns:ds="http://schemas.openxmlformats.org/officeDocument/2006/customXml" ds:itemID="{832D10F3-BA88-481E-B266-C6CC0ED16E3C}"/>
</file>

<file path=customXml/itemProps2.xml><?xml version="1.0" encoding="utf-8"?>
<ds:datastoreItem xmlns:ds="http://schemas.openxmlformats.org/officeDocument/2006/customXml" ds:itemID="{EFBDB551-5F6A-4042-B274-D08B1E851714}"/>
</file>

<file path=customXml/itemProps3.xml><?xml version="1.0" encoding="utf-8"?>
<ds:datastoreItem xmlns:ds="http://schemas.openxmlformats.org/officeDocument/2006/customXml" ds:itemID="{EC6B49E6-660B-463D-99F3-A8031DBB19C4}"/>
</file>

<file path=customXml/itemProps4.xml><?xml version="1.0" encoding="utf-8"?>
<ds:datastoreItem xmlns:ds="http://schemas.openxmlformats.org/officeDocument/2006/customXml" ds:itemID="{7B163CD0-9A03-4A99-B6D9-E563FD4F2D91}"/>
</file>

<file path=customXml/itemProps5.xml><?xml version="1.0" encoding="utf-8"?>
<ds:datastoreItem xmlns:ds="http://schemas.openxmlformats.org/officeDocument/2006/customXml" ds:itemID="{2A056C6F-DB54-4635-A29B-C6394C8E269C}"/>
</file>

<file path=docProps/app.xml><?xml version="1.0" encoding="utf-8"?>
<Properties xmlns="http://schemas.openxmlformats.org/officeDocument/2006/extended-properties" xmlns:vt="http://schemas.openxmlformats.org/officeDocument/2006/docPropsVTypes">
  <Template>Normal</Template>
  <TotalTime>9</TotalTime>
  <Pages>18</Pages>
  <Words>7195</Words>
  <Characters>41015</Characters>
  <Application>Microsoft Office Word</Application>
  <DocSecurity>0</DocSecurity>
  <Lines>341</Lines>
  <Paragraphs>96</Paragraphs>
  <ScaleCrop>false</ScaleCrop>
  <HeadingPairs>
    <vt:vector size="2" baseType="variant">
      <vt:variant>
        <vt:lpstr>Názov</vt:lpstr>
      </vt:variant>
      <vt:variant>
        <vt:i4>1</vt:i4>
      </vt:variant>
    </vt:vector>
  </HeadingPairs>
  <TitlesOfParts>
    <vt:vector size="1" baseType="lpstr">
      <vt:lpstr/>
    </vt:vector>
  </TitlesOfParts>
  <Company>UVSR</Company>
  <LinksUpToDate>false</LinksUpToDate>
  <CharactersWithSpaces>48114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hronco</dc:creator>
  <cp:lastModifiedBy>Cacany Lubomir</cp:lastModifiedBy>
  <cp:revision>4</cp:revision>
  <cp:lastPrinted>2017-08-25T07:11:00Z</cp:lastPrinted>
  <dcterms:created xsi:type="dcterms:W3CDTF">2017-08-23T15:05:00Z</dcterms:created>
  <dcterms:modified xsi:type="dcterms:W3CDTF">2017-08-25T07:33:00Z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437156b6-7337-494c-80c8-9bd12e7e5668</vt:lpwstr>
  </property>
</Properties>
</file>